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3B" w:rsidRPr="005A0C3B" w:rsidRDefault="005A0C3B" w:rsidP="005A0C3B">
      <w:pPr>
        <w:pStyle w:val="Cmsor4"/>
        <w:keepLines w:val="0"/>
        <w:pBdr>
          <w:bottom w:val="double" w:sz="4" w:space="1" w:color="auto"/>
        </w:pBdr>
        <w:tabs>
          <w:tab w:val="left" w:pos="9070"/>
        </w:tabs>
        <w:spacing w:before="0" w:line="240" w:lineRule="auto"/>
        <w:ind w:right="-2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40"/>
          <w:szCs w:val="20"/>
          <w:lang w:eastAsia="hu-HU"/>
        </w:rPr>
      </w:pPr>
      <w:r w:rsidRPr="005A0C3B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40"/>
          <w:szCs w:val="20"/>
          <w:lang w:eastAsia="hu-HU"/>
        </w:rPr>
        <w:t>Magyar Szabad Repülők Szövetsége</w:t>
      </w:r>
    </w:p>
    <w:p w:rsidR="005A0C3B" w:rsidRDefault="005A0C3B" w:rsidP="005A0C3B">
      <w:pPr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  <w:sz w:val="40"/>
        </w:rPr>
        <w:tab/>
      </w:r>
      <w:r>
        <w:rPr>
          <w:rFonts w:ascii="Arial" w:eastAsia="Calibri" w:hAnsi="Arial" w:cs="Times New Roman"/>
          <w:b/>
          <w:sz w:val="40"/>
        </w:rPr>
        <w:tab/>
      </w:r>
      <w:r>
        <w:rPr>
          <w:rFonts w:ascii="Arial" w:eastAsia="Calibri" w:hAnsi="Arial" w:cs="Times New Roman"/>
          <w:b/>
          <w:sz w:val="40"/>
        </w:rPr>
        <w:tab/>
        <w:t xml:space="preserve"> </w:t>
      </w:r>
    </w:p>
    <w:p w:rsidR="005A0C3B" w:rsidRPr="005A0C3B" w:rsidRDefault="005A0C3B" w:rsidP="005A0C3B">
      <w:pPr>
        <w:pStyle w:val="Cmsor1"/>
        <w:jc w:val="center"/>
        <w:rPr>
          <w:rFonts w:ascii="Arial" w:hAnsi="Arial"/>
          <w:sz w:val="28"/>
        </w:rPr>
      </w:pPr>
    </w:p>
    <w:p w:rsidR="005A0C3B" w:rsidRPr="005A0C3B" w:rsidRDefault="005A0C3B" w:rsidP="005A0C3B">
      <w:pPr>
        <w:pStyle w:val="Cmsor1"/>
        <w:jc w:val="center"/>
        <w:rPr>
          <w:rFonts w:ascii="Arial" w:hAnsi="Arial"/>
          <w:sz w:val="28"/>
        </w:rPr>
      </w:pPr>
      <w:r w:rsidRPr="005A0C3B">
        <w:rPr>
          <w:rFonts w:ascii="Arial" w:hAnsi="Arial"/>
          <w:sz w:val="28"/>
        </w:rPr>
        <w:t>ELJÁRÁSI UTASÍTÁS</w:t>
      </w:r>
    </w:p>
    <w:p w:rsidR="005A0C3B" w:rsidRPr="005A0C3B" w:rsidRDefault="005A0C3B" w:rsidP="005A0C3B">
      <w:pPr>
        <w:pStyle w:val="Cmsor1"/>
        <w:jc w:val="center"/>
        <w:rPr>
          <w:rFonts w:ascii="Arial" w:hAnsi="Arial"/>
          <w:sz w:val="28"/>
        </w:rPr>
      </w:pPr>
    </w:p>
    <w:p w:rsidR="005A0C3B" w:rsidRDefault="005A0C3B" w:rsidP="005A0C3B">
      <w:pPr>
        <w:jc w:val="center"/>
        <w:rPr>
          <w:rFonts w:ascii="Calibri" w:eastAsia="Calibri" w:hAnsi="Calibri" w:cs="Times New Roman"/>
        </w:rPr>
      </w:pPr>
    </w:p>
    <w:p w:rsidR="005A0C3B" w:rsidRDefault="005A0C3B" w:rsidP="005A0C3B">
      <w:pPr>
        <w:jc w:val="center"/>
        <w:rPr>
          <w:rFonts w:ascii="Calibri" w:eastAsia="Calibri" w:hAnsi="Calibri" w:cs="Times New Roman"/>
          <w:i/>
        </w:rPr>
      </w:pPr>
    </w:p>
    <w:tbl>
      <w:tblPr>
        <w:tblW w:w="0" w:type="auto"/>
        <w:tblInd w:w="7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9"/>
      </w:tblGrid>
      <w:tr w:rsidR="005A0C3B" w:rsidRPr="005A0C3B" w:rsidTr="00E00BC9">
        <w:tc>
          <w:tcPr>
            <w:tcW w:w="2479" w:type="dxa"/>
          </w:tcPr>
          <w:p w:rsidR="005A0C3B" w:rsidRPr="005A0C3B" w:rsidRDefault="005A0C3B" w:rsidP="005A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Oldalszám</w:t>
            </w:r>
            <w:proofErr w:type="gramStart"/>
            <w:r w:rsidRPr="005A0C3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:     </w:t>
            </w:r>
            <w:r w:rsidR="00FA773F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</w:t>
            </w:r>
            <w:proofErr w:type="gramEnd"/>
          </w:p>
          <w:p w:rsidR="005A0C3B" w:rsidRPr="005A0C3B" w:rsidRDefault="005A0C3B" w:rsidP="005A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5A0C3B" w:rsidRPr="005A0C3B" w:rsidRDefault="005A0C3B" w:rsidP="005A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A0C3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Melléklet</w:t>
            </w:r>
            <w:proofErr w:type="gramStart"/>
            <w:r w:rsidRPr="005A0C3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:       </w:t>
            </w:r>
            <w:r w:rsidR="00D141F1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  <w:proofErr w:type="gramEnd"/>
          </w:p>
          <w:p w:rsidR="005A0C3B" w:rsidRPr="005A0C3B" w:rsidRDefault="005A0C3B" w:rsidP="005A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5A0C3B" w:rsidRPr="005A0C3B" w:rsidRDefault="005A0C3B" w:rsidP="005A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gramStart"/>
            <w:r w:rsidRPr="005A0C3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Változat  :</w:t>
            </w:r>
            <w:proofErr w:type="gramEnd"/>
            <w:r w:rsidRPr="005A0C3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      </w:t>
            </w:r>
            <w:r w:rsidR="00D141F1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</w:p>
          <w:p w:rsidR="005A0C3B" w:rsidRPr="005A0C3B" w:rsidRDefault="005A0C3B" w:rsidP="005A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5A0C3B" w:rsidRDefault="005A0C3B" w:rsidP="005A0C3B">
      <w:pPr>
        <w:jc w:val="center"/>
        <w:rPr>
          <w:rFonts w:ascii="Calibri" w:eastAsia="Calibri" w:hAnsi="Calibri" w:cs="Times New Roman"/>
          <w:sz w:val="36"/>
        </w:rPr>
      </w:pPr>
    </w:p>
    <w:p w:rsidR="005A0C3B" w:rsidRDefault="005A0C3B" w:rsidP="005A0C3B">
      <w:pPr>
        <w:jc w:val="center"/>
        <w:rPr>
          <w:rFonts w:ascii="Calibri" w:eastAsia="Calibri" w:hAnsi="Calibri" w:cs="Times New Roman"/>
          <w:b/>
          <w:sz w:val="36"/>
        </w:rPr>
      </w:pPr>
    </w:p>
    <w:p w:rsidR="005A0C3B" w:rsidRDefault="005A0C3B" w:rsidP="005A0C3B">
      <w:pPr>
        <w:jc w:val="center"/>
        <w:rPr>
          <w:rFonts w:ascii="Calibri" w:eastAsia="Calibri" w:hAnsi="Calibri" w:cs="Times New Roman"/>
          <w:b/>
        </w:rPr>
      </w:pPr>
      <w:r>
        <w:rPr>
          <w:b/>
          <w:sz w:val="36"/>
        </w:rPr>
        <w:t>KOCKÁZAT KEZELÉS</w:t>
      </w:r>
    </w:p>
    <w:tbl>
      <w:tblPr>
        <w:tblW w:w="96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2"/>
        <w:gridCol w:w="3212"/>
        <w:gridCol w:w="3212"/>
      </w:tblGrid>
      <w:tr w:rsidR="005A0C3B" w:rsidTr="005A0C3B">
        <w:trPr>
          <w:cantSplit/>
        </w:trPr>
        <w:tc>
          <w:tcPr>
            <w:tcW w:w="9636" w:type="dxa"/>
            <w:gridSpan w:val="3"/>
          </w:tcPr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</w:rPr>
            </w:pPr>
          </w:p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Hatálybalépés dátuma: </w:t>
            </w:r>
            <w:r>
              <w:rPr>
                <w:rFonts w:ascii="Calibri" w:eastAsia="Calibri" w:hAnsi="Calibri" w:cs="Times New Roman"/>
                <w:b/>
              </w:rPr>
              <w:t xml:space="preserve">2021. </w:t>
            </w:r>
            <w:r>
              <w:rPr>
                <w:b/>
              </w:rPr>
              <w:t>március 31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5A0C3B" w:rsidRDefault="005A0C3B" w:rsidP="00E00BC9">
            <w:pPr>
              <w:jc w:val="center"/>
              <w:rPr>
                <w:i/>
              </w:rPr>
            </w:pPr>
          </w:p>
          <w:p w:rsidR="005A0C3B" w:rsidRDefault="005A0C3B" w:rsidP="00E00BC9">
            <w:pPr>
              <w:jc w:val="center"/>
              <w:rPr>
                <w:i/>
              </w:rPr>
            </w:pPr>
          </w:p>
          <w:p w:rsidR="005A0C3B" w:rsidRDefault="005A0C3B" w:rsidP="005A0C3B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5A0C3B" w:rsidTr="005A0C3B">
        <w:tc>
          <w:tcPr>
            <w:tcW w:w="3212" w:type="dxa"/>
          </w:tcPr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Készítette:</w:t>
            </w:r>
          </w:p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</w:rPr>
            </w:pPr>
          </w:p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</w:rPr>
            </w:pPr>
          </w:p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Kerekes László</w:t>
            </w:r>
          </w:p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Siklórepülő szakértő</w:t>
            </w:r>
          </w:p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12" w:type="dxa"/>
          </w:tcPr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12" w:type="dxa"/>
          </w:tcPr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:</w:t>
            </w:r>
          </w:p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</w:rPr>
            </w:pPr>
          </w:p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</w:rPr>
            </w:pPr>
          </w:p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</w:rPr>
            </w:pPr>
          </w:p>
          <w:p w:rsidR="005A0C3B" w:rsidRDefault="005A0C3B" w:rsidP="00E00BC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5A0C3B" w:rsidRDefault="005A0C3B" w:rsidP="005A0C3B">
      <w:pPr>
        <w:jc w:val="center"/>
        <w:rPr>
          <w:rFonts w:ascii="Calibri" w:eastAsia="Calibri" w:hAnsi="Calibri" w:cs="Times New Roman"/>
        </w:rPr>
      </w:pPr>
    </w:p>
    <w:p w:rsidR="005A0C3B" w:rsidRDefault="005A0C3B" w:rsidP="005A0C3B">
      <w:pPr>
        <w:jc w:val="center"/>
        <w:rPr>
          <w:rFonts w:ascii="Calibri" w:eastAsia="Calibri" w:hAnsi="Calibri" w:cs="Times New Roman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5A0C3B" w:rsidTr="00E00BC9">
        <w:tc>
          <w:tcPr>
            <w:tcW w:w="9782" w:type="dxa"/>
            <w:shd w:val="pct10" w:color="auto" w:fill="FFFFFF"/>
          </w:tcPr>
          <w:p w:rsidR="005A0C3B" w:rsidRDefault="005A0C3B" w:rsidP="00E00BC9">
            <w:pPr>
              <w:pStyle w:val="TJ1"/>
            </w:pPr>
            <w:r>
              <w:t>A Magyar Szabad Repülők Szövetségének jelen eljárási utasítása készítőjének olyan szellemi tulajdona, amely üzleti célból sem részben, sem egészben nem másolható!</w:t>
            </w:r>
          </w:p>
        </w:tc>
      </w:tr>
    </w:tbl>
    <w:p w:rsidR="008C22DF" w:rsidRDefault="008C22DF" w:rsidP="00BF7F6F">
      <w:pPr>
        <w:pStyle w:val="fejszbek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lastRenderedPageBreak/>
        <w:t>1.</w:t>
      </w:r>
      <w:r>
        <w:rPr>
          <w:rFonts w:ascii="Times New Roman" w:hAnsi="Times New Roman"/>
          <w:b/>
          <w:sz w:val="24"/>
          <w:lang w:val="hu-HU"/>
        </w:rPr>
        <w:tab/>
        <w:t>Cél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lang w:val="hu-HU"/>
        </w:rPr>
        <w:t xml:space="preserve">A Magyar </w:t>
      </w:r>
      <w:r>
        <w:rPr>
          <w:sz w:val="24"/>
          <w:lang w:val="hu-HU"/>
        </w:rPr>
        <w:t>Szabad Repülők Szövetségének</w:t>
      </w:r>
      <w:r>
        <w:rPr>
          <w:rFonts w:ascii="Times New Roman" w:hAnsi="Times New Roman"/>
          <w:sz w:val="24"/>
          <w:lang w:val="hu-HU"/>
        </w:rPr>
        <w:t xml:space="preserve"> jelen eljárási dokumentuma meghatározza azokat a módszereket és eszközöket, amelyek alkalmasak a szervezetben felmerülő kockázatok felderítésére és kezelésére</w:t>
      </w:r>
      <w:proofErr w:type="gramStart"/>
      <w:r>
        <w:rPr>
          <w:rFonts w:ascii="Times New Roman" w:hAnsi="Times New Roman"/>
          <w:sz w:val="24"/>
          <w:lang w:val="hu-HU"/>
        </w:rPr>
        <w:t>.:</w:t>
      </w:r>
      <w:proofErr w:type="gramEnd"/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</w:p>
    <w:p w:rsidR="008C22DF" w:rsidRDefault="008C22DF" w:rsidP="00BF7F6F">
      <w:pPr>
        <w:pStyle w:val="fejszbek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2.</w:t>
      </w:r>
      <w:r>
        <w:rPr>
          <w:rFonts w:ascii="Times New Roman" w:hAnsi="Times New Roman"/>
          <w:b/>
          <w:sz w:val="24"/>
          <w:lang w:val="hu-HU"/>
        </w:rPr>
        <w:tab/>
        <w:t>Területi érvényesség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>Az eljárási dokumentum a minőségirányítási rendszer minden eljárására vonatkozik, de alapvetően a Repülésbiztonsági Szolgáltatás során alkalmazzuk.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</w:p>
    <w:p w:rsidR="008C22DF" w:rsidRDefault="008C22DF" w:rsidP="00BF7F6F">
      <w:pPr>
        <w:pStyle w:val="fejszbek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 xml:space="preserve">3. </w:t>
      </w:r>
      <w:r>
        <w:rPr>
          <w:rFonts w:ascii="Times New Roman" w:hAnsi="Times New Roman"/>
          <w:b/>
          <w:sz w:val="24"/>
          <w:lang w:val="hu-HU"/>
        </w:rPr>
        <w:tab/>
        <w:t>Hatáskör és felelősség</w:t>
      </w:r>
    </w:p>
    <w:p w:rsidR="008C22DF" w:rsidRDefault="008C22DF" w:rsidP="00BF7F6F">
      <w:pPr>
        <w:pStyle w:val="fejszbek"/>
        <w:rPr>
          <w:rFonts w:ascii="Times New Roman" w:hAnsi="Times New Roman"/>
          <w:b/>
          <w:sz w:val="24"/>
          <w:lang w:val="hu-HU"/>
        </w:rPr>
      </w:pP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>Az eljárási dokumentum jóváhagyása és a végrehajtás elrendelése a Magyar Szabad Repülők Szövetsége elnökének hatásköre. A kockázatkezelés tervezéséért és végrehajtásáért a Magyar Szabad Repülők Szövetsége Repülésbiztonsági tisztje felelős. A kockázatkezelésből eredő feladatok végrehajtásáért a feladat meghatározása szerint illetékes vezető vagy munkatárs felelős.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</w:p>
    <w:p w:rsidR="008C22DF" w:rsidRDefault="008C22DF" w:rsidP="00BF7F6F">
      <w:pPr>
        <w:pStyle w:val="fejszbek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4.</w:t>
      </w:r>
      <w:r>
        <w:rPr>
          <w:rFonts w:ascii="Times New Roman" w:hAnsi="Times New Roman"/>
          <w:b/>
          <w:sz w:val="24"/>
          <w:lang w:val="hu-HU"/>
        </w:rPr>
        <w:tab/>
        <w:t>Hivatkozás</w:t>
      </w:r>
    </w:p>
    <w:p w:rsidR="008C22DF" w:rsidRDefault="008C22DF" w:rsidP="00BF7F6F">
      <w:pPr>
        <w:pStyle w:val="fejszbek"/>
        <w:rPr>
          <w:rFonts w:ascii="Times New Roman" w:hAnsi="Times New Roman"/>
          <w:b/>
          <w:sz w:val="24"/>
          <w:lang w:val="hu-HU"/>
        </w:rPr>
      </w:pP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4.1.</w:t>
      </w:r>
      <w:r>
        <w:rPr>
          <w:rFonts w:ascii="Times New Roman" w:hAnsi="Times New Roman"/>
          <w:sz w:val="24"/>
          <w:lang w:val="hu-HU"/>
        </w:rPr>
        <w:tab/>
        <w:t>Az eljárási dokumentum alkalmazását a Minőségirányítási Kézikönyv 8.3. szakasza írja elő.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</w:p>
    <w:p w:rsidR="008C22DF" w:rsidRDefault="008C22DF" w:rsidP="00BF7F6F">
      <w:pPr>
        <w:ind w:left="851" w:hanging="851"/>
        <w:jc w:val="both"/>
      </w:pPr>
      <w:r>
        <w:t>4.2.</w:t>
      </w:r>
      <w:r>
        <w:tab/>
        <w:t>A Magyar Szabad Repülők Szövetségének Alapszabálya</w:t>
      </w:r>
    </w:p>
    <w:p w:rsidR="008C22DF" w:rsidRDefault="008C22DF" w:rsidP="00BF7F6F">
      <w:pPr>
        <w:pStyle w:val="fejszbek"/>
        <w:rPr>
          <w:lang w:val="hu-HU"/>
        </w:rPr>
      </w:pPr>
      <w:r>
        <w:rPr>
          <w:lang w:val="hu-HU"/>
        </w:rPr>
        <w:tab/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  <w:r>
        <w:rPr>
          <w:lang w:val="hu-HU"/>
        </w:rPr>
        <w:t>4.3.</w:t>
      </w:r>
      <w:r>
        <w:rPr>
          <w:lang w:val="hu-HU"/>
        </w:rPr>
        <w:tab/>
      </w:r>
      <w:r>
        <w:rPr>
          <w:rFonts w:ascii="Times New Roman" w:hAnsi="Times New Roman"/>
          <w:sz w:val="24"/>
          <w:lang w:val="hu-HU"/>
        </w:rPr>
        <w:t>Kapcsolódó eljárások: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  <w:t>Üzemeltetési és Képzési Kézikönyv</w:t>
      </w:r>
    </w:p>
    <w:p w:rsidR="008C22DF" w:rsidRDefault="008C22DF" w:rsidP="00BF7F6F">
      <w:pPr>
        <w:pStyle w:val="fejszbek"/>
        <w:rPr>
          <w:color w:val="000000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lang w:val="hu-HU"/>
        </w:rPr>
        <w:t>REBISZ Kézikönyv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  </w:t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  <w:t xml:space="preserve">Tanúsító SZMSZ   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  <w:t xml:space="preserve">Siklórepülő </w:t>
      </w:r>
      <w:proofErr w:type="spellStart"/>
      <w:r>
        <w:rPr>
          <w:rFonts w:ascii="Times New Roman" w:hAnsi="Times New Roman"/>
          <w:sz w:val="24"/>
          <w:lang w:val="hu-HU"/>
        </w:rPr>
        <w:t>légijárművek</w:t>
      </w:r>
      <w:proofErr w:type="spellEnd"/>
      <w:r>
        <w:rPr>
          <w:rFonts w:ascii="Times New Roman" w:hAnsi="Times New Roman"/>
          <w:sz w:val="24"/>
          <w:lang w:val="hu-HU"/>
        </w:rPr>
        <w:t xml:space="preserve"> nyilvántartásba vétele   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  <w:t>Starthelyek kezelése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  <w:t>Dokumentumok és adatok felügyelete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  <w:t>Feljegyzések kezelése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</w:p>
    <w:p w:rsidR="008C22DF" w:rsidRDefault="008C22DF" w:rsidP="00BF7F6F">
      <w:pPr>
        <w:pStyle w:val="fejszbek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5.</w:t>
      </w:r>
      <w:r>
        <w:rPr>
          <w:rFonts w:ascii="Times New Roman" w:hAnsi="Times New Roman"/>
          <w:b/>
          <w:sz w:val="24"/>
          <w:lang w:val="hu-HU"/>
        </w:rPr>
        <w:tab/>
        <w:t>Fogalom meghatározás</w:t>
      </w:r>
    </w:p>
    <w:p w:rsidR="008C22DF" w:rsidRDefault="008C22DF" w:rsidP="00BF7F6F">
      <w:pPr>
        <w:pStyle w:val="fejszbek"/>
        <w:rPr>
          <w:rFonts w:ascii="Times New Roman" w:hAnsi="Times New Roman"/>
          <w:b/>
          <w:sz w:val="24"/>
          <w:lang w:val="hu-HU"/>
        </w:rPr>
      </w:pPr>
    </w:p>
    <w:p w:rsidR="005D5A79" w:rsidRDefault="008C22DF" w:rsidP="00BF7F6F">
      <w:pPr>
        <w:pStyle w:val="fejszbek"/>
        <w:rPr>
          <w:lang w:val="hu-HU"/>
        </w:rPr>
      </w:pPr>
      <w:r w:rsidRPr="008C22DF">
        <w:rPr>
          <w:lang w:val="hu-HU"/>
        </w:rPr>
        <w:t>5.1.</w:t>
      </w:r>
      <w:r w:rsidRPr="008C22DF">
        <w:rPr>
          <w:lang w:val="hu-HU"/>
        </w:rPr>
        <w:tab/>
      </w:r>
      <w:r w:rsidR="005D5A79" w:rsidRPr="005D5A79">
        <w:rPr>
          <w:lang w:val="hu-HU"/>
        </w:rPr>
        <w:t xml:space="preserve">Kockázatelemzés </w:t>
      </w:r>
    </w:p>
    <w:p w:rsidR="005D5A79" w:rsidRDefault="005D5A79" w:rsidP="00BF7F6F">
      <w:pPr>
        <w:pStyle w:val="fejszbek"/>
        <w:rPr>
          <w:lang w:val="hu-HU"/>
        </w:rPr>
      </w:pPr>
    </w:p>
    <w:p w:rsidR="005D5A79" w:rsidRDefault="005D5A79" w:rsidP="00BF7F6F">
      <w:pPr>
        <w:pStyle w:val="fejszbek"/>
        <w:rPr>
          <w:lang w:val="hu-HU"/>
        </w:rPr>
      </w:pPr>
      <w:r>
        <w:rPr>
          <w:lang w:val="hu-HU"/>
        </w:rPr>
        <w:tab/>
        <w:t>A</w:t>
      </w:r>
      <w:r w:rsidRPr="005D5A79">
        <w:rPr>
          <w:lang w:val="hu-HU"/>
        </w:rPr>
        <w:t xml:space="preserve"> rendelkezésre álló információ módszeres felhasználása a veszélyek azonosítás</w:t>
      </w:r>
      <w:r>
        <w:rPr>
          <w:lang w:val="hu-HU"/>
        </w:rPr>
        <w:t>ár</w:t>
      </w:r>
      <w:r w:rsidRPr="005D5A79">
        <w:rPr>
          <w:lang w:val="hu-HU"/>
        </w:rPr>
        <w:t>a annak érdekében, hogy megbecsüljék az egyénekre vagy emberek csoportjaira, az anyagi javakra, illetve a környezetre irányuló kockázatokat.</w:t>
      </w:r>
    </w:p>
    <w:p w:rsidR="005D5A79" w:rsidRPr="005D5A79" w:rsidRDefault="005D5A79" w:rsidP="00BF7F6F">
      <w:pPr>
        <w:pStyle w:val="fejszbek"/>
        <w:rPr>
          <w:lang w:val="hu-HU"/>
        </w:rPr>
      </w:pPr>
    </w:p>
    <w:p w:rsidR="005D5A79" w:rsidRDefault="005D5A79" w:rsidP="00BF7F6F">
      <w:pPr>
        <w:pStyle w:val="fejszbek"/>
        <w:rPr>
          <w:lang w:val="hu-HU"/>
        </w:rPr>
      </w:pPr>
      <w:r>
        <w:rPr>
          <w:lang w:val="hu-HU"/>
        </w:rPr>
        <w:lastRenderedPageBreak/>
        <w:t xml:space="preserve">5.2.  </w:t>
      </w:r>
      <w:r>
        <w:rPr>
          <w:lang w:val="hu-HU"/>
        </w:rPr>
        <w:tab/>
      </w:r>
      <w:r w:rsidRPr="005D5A79">
        <w:rPr>
          <w:lang w:val="hu-HU"/>
        </w:rPr>
        <w:t>Kockázatkezelés</w:t>
      </w:r>
    </w:p>
    <w:p w:rsidR="005D5A79" w:rsidRDefault="005D5A79" w:rsidP="00BF7F6F">
      <w:pPr>
        <w:pStyle w:val="fejszbek"/>
        <w:rPr>
          <w:lang w:val="hu-HU"/>
        </w:rPr>
      </w:pPr>
    </w:p>
    <w:p w:rsidR="005D5A79" w:rsidRPr="005D5A79" w:rsidRDefault="005D5A79" w:rsidP="00BF7F6F">
      <w:pPr>
        <w:pStyle w:val="fejszbek"/>
        <w:rPr>
          <w:lang w:val="hu-HU"/>
        </w:rPr>
      </w:pPr>
      <w:r>
        <w:rPr>
          <w:lang w:val="hu-HU"/>
        </w:rPr>
        <w:tab/>
        <w:t>A</w:t>
      </w:r>
      <w:r w:rsidRPr="005D5A79">
        <w:rPr>
          <w:lang w:val="hu-HU"/>
        </w:rPr>
        <w:t xml:space="preserve"> kockázatelemzési, kockázatkiértékelési és kockázat</w:t>
      </w:r>
      <w:r>
        <w:rPr>
          <w:lang w:val="hu-HU"/>
        </w:rPr>
        <w:t xml:space="preserve"> </w:t>
      </w:r>
      <w:r w:rsidRPr="005D5A79">
        <w:rPr>
          <w:lang w:val="hu-HU"/>
        </w:rPr>
        <w:t>szabályozási feladatokkal kapcsolatos irányítási elvek, eljárásrendek, és gyakorlat módszeres alkalmazása.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</w:p>
    <w:p w:rsidR="008C22DF" w:rsidRPr="008C22DF" w:rsidRDefault="008C22DF" w:rsidP="00BF7F6F">
      <w:pPr>
        <w:pStyle w:val="fejszbek"/>
        <w:rPr>
          <w:lang w:val="hu-HU"/>
        </w:rPr>
      </w:pPr>
      <w:r w:rsidRPr="008C22DF">
        <w:rPr>
          <w:lang w:val="hu-HU"/>
        </w:rPr>
        <w:t>5.</w:t>
      </w:r>
      <w:r w:rsidR="005D5A79">
        <w:rPr>
          <w:lang w:val="hu-HU"/>
        </w:rPr>
        <w:t>3</w:t>
      </w:r>
      <w:r w:rsidRPr="008C22DF">
        <w:rPr>
          <w:lang w:val="hu-HU"/>
        </w:rPr>
        <w:t>.</w:t>
      </w:r>
      <w:r w:rsidRPr="008C22DF">
        <w:rPr>
          <w:lang w:val="hu-HU"/>
        </w:rPr>
        <w:tab/>
        <w:t>Gyökér ok elemzés</w:t>
      </w:r>
    </w:p>
    <w:p w:rsidR="008C22DF" w:rsidRPr="008C22DF" w:rsidRDefault="008C22DF" w:rsidP="00BF7F6F">
      <w:pPr>
        <w:pStyle w:val="Cmsor3"/>
        <w:tabs>
          <w:tab w:val="left" w:pos="838"/>
        </w:tabs>
        <w:kinsoku w:val="0"/>
        <w:overflowPunct w:val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hu-HU"/>
        </w:rPr>
      </w:pPr>
      <w:r w:rsidRPr="008C22D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hu-HU"/>
        </w:rPr>
        <w:t>Gyűjtőkifejezés, amely a meg nem felelés okainak meghatározására alkalmazott megközelítések, eszközök és technik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hu-HU"/>
        </w:rPr>
        <w:t>ák széles választékát ismerteti.</w:t>
      </w: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</w:p>
    <w:p w:rsidR="008C22DF" w:rsidRDefault="008C22DF" w:rsidP="00BF7F6F">
      <w:pPr>
        <w:pStyle w:val="fejszbek"/>
        <w:rPr>
          <w:rFonts w:ascii="Times New Roman" w:hAnsi="Times New Roman"/>
          <w:sz w:val="24"/>
          <w:lang w:val="hu-HU"/>
        </w:rPr>
      </w:pPr>
    </w:p>
    <w:p w:rsidR="00371DB3" w:rsidRDefault="00371DB3" w:rsidP="00BF7F6F">
      <w:pPr>
        <w:pStyle w:val="fejszbek"/>
        <w:rPr>
          <w:rFonts w:ascii="Times New Roman" w:hAnsi="Times New Roman"/>
          <w:sz w:val="24"/>
          <w:lang w:val="hu-HU"/>
        </w:rPr>
      </w:pPr>
    </w:p>
    <w:p w:rsidR="008C22DF" w:rsidRDefault="008C22DF" w:rsidP="00BF7F6F">
      <w:pPr>
        <w:pStyle w:val="fejszbek"/>
        <w:rPr>
          <w:rFonts w:ascii="Times New Roman" w:hAnsi="Times New Roman"/>
          <w:b/>
          <w:sz w:val="24"/>
          <w:szCs w:val="24"/>
          <w:lang w:val="hu-HU"/>
        </w:rPr>
      </w:pPr>
      <w:r w:rsidRPr="005D5A79">
        <w:rPr>
          <w:rFonts w:ascii="Times New Roman" w:hAnsi="Times New Roman"/>
          <w:b/>
          <w:sz w:val="24"/>
          <w:szCs w:val="24"/>
          <w:lang w:val="hu-HU"/>
        </w:rPr>
        <w:t>6.</w:t>
      </w:r>
      <w:r w:rsidRPr="005D5A79">
        <w:rPr>
          <w:rFonts w:ascii="Times New Roman" w:hAnsi="Times New Roman"/>
          <w:b/>
          <w:sz w:val="24"/>
          <w:szCs w:val="24"/>
          <w:lang w:val="hu-HU"/>
        </w:rPr>
        <w:tab/>
        <w:t>Eljárási utasítás</w:t>
      </w:r>
    </w:p>
    <w:p w:rsidR="00371DB3" w:rsidRPr="005D5A79" w:rsidRDefault="00371DB3" w:rsidP="00BF7F6F">
      <w:pPr>
        <w:pStyle w:val="fejszbek"/>
        <w:rPr>
          <w:rFonts w:ascii="Times New Roman" w:hAnsi="Times New Roman"/>
          <w:b/>
          <w:sz w:val="24"/>
          <w:szCs w:val="24"/>
          <w:lang w:val="hu-HU"/>
        </w:rPr>
      </w:pPr>
    </w:p>
    <w:p w:rsidR="008C22DF" w:rsidRPr="005D5A79" w:rsidRDefault="008C22DF" w:rsidP="00BF7F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F8" w:rsidRPr="00FA0999" w:rsidRDefault="00FA0999" w:rsidP="00BF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4F5BF8" w:rsidRPr="00FA0999">
        <w:rPr>
          <w:rFonts w:ascii="Times New Roman" w:hAnsi="Times New Roman" w:cs="Times New Roman"/>
          <w:b/>
          <w:sz w:val="24"/>
          <w:szCs w:val="24"/>
        </w:rPr>
        <w:t xml:space="preserve">Kockázat értékelés és </w:t>
      </w:r>
      <w:proofErr w:type="spellStart"/>
      <w:r w:rsidR="004F5BF8" w:rsidRPr="00FA0999">
        <w:rPr>
          <w:rFonts w:ascii="Times New Roman" w:hAnsi="Times New Roman" w:cs="Times New Roman"/>
          <w:b/>
          <w:sz w:val="24"/>
          <w:szCs w:val="24"/>
        </w:rPr>
        <w:t>gyökérok</w:t>
      </w:r>
      <w:proofErr w:type="spellEnd"/>
      <w:r w:rsidR="004F5BF8" w:rsidRPr="00FA0999">
        <w:rPr>
          <w:rFonts w:ascii="Times New Roman" w:hAnsi="Times New Roman" w:cs="Times New Roman"/>
          <w:b/>
          <w:sz w:val="24"/>
          <w:szCs w:val="24"/>
        </w:rPr>
        <w:t xml:space="preserve"> elemzés alkalmazása a </w:t>
      </w:r>
      <w:r w:rsidR="005A0C3B" w:rsidRPr="00FA0999">
        <w:rPr>
          <w:rFonts w:ascii="Times New Roman" w:hAnsi="Times New Roman" w:cs="Times New Roman"/>
          <w:b/>
          <w:sz w:val="24"/>
          <w:szCs w:val="24"/>
        </w:rPr>
        <w:t>HFFA</w:t>
      </w:r>
      <w:r w:rsidR="00A305F8" w:rsidRPr="00FA0999">
        <w:rPr>
          <w:rFonts w:ascii="Times New Roman" w:hAnsi="Times New Roman" w:cs="Times New Roman"/>
          <w:b/>
          <w:sz w:val="24"/>
          <w:szCs w:val="24"/>
        </w:rPr>
        <w:t xml:space="preserve"> tevékenysége s</w:t>
      </w:r>
      <w:r w:rsidR="004F5BF8" w:rsidRPr="00FA0999">
        <w:rPr>
          <w:rFonts w:ascii="Times New Roman" w:hAnsi="Times New Roman" w:cs="Times New Roman"/>
          <w:b/>
          <w:sz w:val="24"/>
          <w:szCs w:val="24"/>
        </w:rPr>
        <w:t xml:space="preserve">orán elkerülendő </w:t>
      </w:r>
      <w:r w:rsidR="00A305F8" w:rsidRPr="00FA0999">
        <w:rPr>
          <w:rFonts w:ascii="Times New Roman" w:hAnsi="Times New Roman" w:cs="Times New Roman"/>
          <w:b/>
          <w:sz w:val="24"/>
          <w:szCs w:val="24"/>
        </w:rPr>
        <w:t xml:space="preserve">kockázatok, eltérések, </w:t>
      </w:r>
      <w:proofErr w:type="spellStart"/>
      <w:r w:rsidR="00A305F8" w:rsidRPr="00FA0999">
        <w:rPr>
          <w:rFonts w:ascii="Times New Roman" w:hAnsi="Times New Roman" w:cs="Times New Roman"/>
          <w:b/>
          <w:sz w:val="24"/>
          <w:szCs w:val="24"/>
        </w:rPr>
        <w:t>nemmegfelelőségek</w:t>
      </w:r>
      <w:proofErr w:type="spellEnd"/>
      <w:r w:rsidR="004F5BF8" w:rsidRPr="00FA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AF9" w:rsidRPr="00FA0999">
        <w:rPr>
          <w:rFonts w:ascii="Times New Roman" w:hAnsi="Times New Roman" w:cs="Times New Roman"/>
          <w:b/>
          <w:sz w:val="24"/>
          <w:szCs w:val="24"/>
        </w:rPr>
        <w:t>megakadályozására</w:t>
      </w:r>
    </w:p>
    <w:p w:rsidR="0075120D" w:rsidRPr="005D5A79" w:rsidRDefault="0075120D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 xml:space="preserve">A kockázat elemzésekhez több minőségjavító módszer alkalmazása lehetséges. </w:t>
      </w:r>
      <w:r w:rsidR="00A305F8" w:rsidRPr="005D5A79">
        <w:rPr>
          <w:rFonts w:ascii="Times New Roman" w:hAnsi="Times New Roman" w:cs="Times New Roman"/>
          <w:sz w:val="24"/>
          <w:szCs w:val="24"/>
        </w:rPr>
        <w:t xml:space="preserve">Közülük </w:t>
      </w:r>
      <w:r w:rsidRPr="005D5A79">
        <w:rPr>
          <w:rFonts w:ascii="Times New Roman" w:hAnsi="Times New Roman" w:cs="Times New Roman"/>
          <w:sz w:val="24"/>
          <w:szCs w:val="24"/>
        </w:rPr>
        <w:t>két módszer</w:t>
      </w:r>
      <w:r w:rsidR="00A305F8" w:rsidRPr="005D5A79">
        <w:rPr>
          <w:rFonts w:ascii="Times New Roman" w:hAnsi="Times New Roman" w:cs="Times New Roman"/>
          <w:sz w:val="24"/>
          <w:szCs w:val="24"/>
        </w:rPr>
        <w:t>t</w:t>
      </w:r>
      <w:r w:rsidRPr="005D5A79">
        <w:rPr>
          <w:rFonts w:ascii="Times New Roman" w:hAnsi="Times New Roman" w:cs="Times New Roman"/>
          <w:sz w:val="24"/>
          <w:szCs w:val="24"/>
        </w:rPr>
        <w:t xml:space="preserve"> alkalmaz</w:t>
      </w:r>
      <w:r w:rsidR="00A305F8" w:rsidRPr="005D5A79">
        <w:rPr>
          <w:rFonts w:ascii="Times New Roman" w:hAnsi="Times New Roman" w:cs="Times New Roman"/>
          <w:sz w:val="24"/>
          <w:szCs w:val="24"/>
        </w:rPr>
        <w:t>unk a</w:t>
      </w:r>
      <w:r w:rsidRPr="005D5A79">
        <w:rPr>
          <w:rFonts w:ascii="Times New Roman" w:hAnsi="Times New Roman" w:cs="Times New Roman"/>
          <w:sz w:val="24"/>
          <w:szCs w:val="24"/>
        </w:rPr>
        <w:t xml:space="preserve"> gyökér ok</w:t>
      </w:r>
      <w:r w:rsidR="00A305F8" w:rsidRPr="005D5A79">
        <w:rPr>
          <w:rFonts w:ascii="Times New Roman" w:hAnsi="Times New Roman" w:cs="Times New Roman"/>
          <w:sz w:val="24"/>
          <w:szCs w:val="24"/>
        </w:rPr>
        <w:t>ok</w:t>
      </w:r>
      <w:r w:rsidRPr="005D5A79">
        <w:rPr>
          <w:rFonts w:ascii="Times New Roman" w:hAnsi="Times New Roman" w:cs="Times New Roman"/>
          <w:sz w:val="24"/>
          <w:szCs w:val="24"/>
        </w:rPr>
        <w:t xml:space="preserve"> elemzése szempontjából.</w:t>
      </w:r>
    </w:p>
    <w:p w:rsidR="0075120D" w:rsidRPr="00FA0999" w:rsidRDefault="00FA0999" w:rsidP="00BF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6.1.1. </w:t>
      </w:r>
      <w:proofErr w:type="spellStart"/>
      <w:r w:rsidR="0075120D" w:rsidRPr="00FA0999">
        <w:rPr>
          <w:rFonts w:ascii="Times New Roman" w:hAnsi="Times New Roman" w:cs="Times New Roman"/>
          <w:b/>
          <w:sz w:val="24"/>
          <w:szCs w:val="24"/>
        </w:rPr>
        <w:t>Ishikawa</w:t>
      </w:r>
      <w:proofErr w:type="spellEnd"/>
      <w:r w:rsidR="0075120D" w:rsidRPr="00FA0999">
        <w:rPr>
          <w:rFonts w:ascii="Times New Roman" w:hAnsi="Times New Roman" w:cs="Times New Roman"/>
          <w:b/>
          <w:sz w:val="24"/>
          <w:szCs w:val="24"/>
        </w:rPr>
        <w:t xml:space="preserve"> (halszálka) diagram</w:t>
      </w:r>
    </w:p>
    <w:p w:rsidR="00A305F8" w:rsidRPr="005D5A79" w:rsidRDefault="00C93DD3" w:rsidP="00BF7F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A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5A79">
        <w:rPr>
          <w:rFonts w:ascii="Times New Roman" w:hAnsi="Times New Roman" w:cs="Times New Roman"/>
          <w:sz w:val="24"/>
          <w:szCs w:val="24"/>
        </w:rPr>
        <w:t xml:space="preserve"> ok-okozati diagram alkalmas eszköz kulcsfontosságú kapcsolatok feltárására a különböző változók között, illetve az így feltárt okok növelik a folyamatok átláthatóságát </w:t>
      </w:r>
      <w:r w:rsidR="00023C17" w:rsidRPr="005D5A79">
        <w:rPr>
          <w:rFonts w:ascii="Times New Roman" w:hAnsi="Times New Roman" w:cs="Times New Roman"/>
          <w:sz w:val="24"/>
          <w:szCs w:val="24"/>
        </w:rPr>
        <w:t xml:space="preserve"> </w:t>
      </w:r>
      <w:r w:rsidRPr="005D5A79">
        <w:rPr>
          <w:rFonts w:ascii="Times New Roman" w:hAnsi="Times New Roman" w:cs="Times New Roman"/>
          <w:sz w:val="24"/>
          <w:szCs w:val="24"/>
        </w:rPr>
        <w:t xml:space="preserve">Az okokat közös </w:t>
      </w:r>
      <w:proofErr w:type="spellStart"/>
      <w:r w:rsidRPr="005D5A79">
        <w:rPr>
          <w:rFonts w:ascii="Times New Roman" w:hAnsi="Times New Roman" w:cs="Times New Roman"/>
          <w:sz w:val="24"/>
          <w:szCs w:val="24"/>
        </w:rPr>
        <w:t>brainstorming</w:t>
      </w:r>
      <w:proofErr w:type="spellEnd"/>
      <w:r w:rsidRPr="005D5A79">
        <w:rPr>
          <w:rFonts w:ascii="Times New Roman" w:hAnsi="Times New Roman" w:cs="Times New Roman"/>
          <w:sz w:val="24"/>
          <w:szCs w:val="24"/>
        </w:rPr>
        <w:t xml:space="preserve"> segítségével </w:t>
      </w:r>
      <w:r w:rsidR="00A305F8" w:rsidRPr="005D5A79">
        <w:rPr>
          <w:rFonts w:ascii="Times New Roman" w:hAnsi="Times New Roman" w:cs="Times New Roman"/>
          <w:sz w:val="24"/>
          <w:szCs w:val="24"/>
        </w:rPr>
        <w:t>tárjuk fel</w:t>
      </w:r>
      <w:r w:rsidRPr="005D5A79">
        <w:rPr>
          <w:rFonts w:ascii="Times New Roman" w:hAnsi="Times New Roman" w:cs="Times New Roman"/>
          <w:sz w:val="24"/>
          <w:szCs w:val="24"/>
        </w:rPr>
        <w:t>. Ezt csoportokban végez</w:t>
      </w:r>
      <w:r w:rsidR="00A305F8" w:rsidRPr="005D5A79">
        <w:rPr>
          <w:rFonts w:ascii="Times New Roman" w:hAnsi="Times New Roman" w:cs="Times New Roman"/>
          <w:sz w:val="24"/>
          <w:szCs w:val="24"/>
        </w:rPr>
        <w:t>zük</w:t>
      </w:r>
      <w:r w:rsidRPr="005D5A79">
        <w:rPr>
          <w:rFonts w:ascii="Times New Roman" w:hAnsi="Times New Roman" w:cs="Times New Roman"/>
          <w:sz w:val="24"/>
          <w:szCs w:val="24"/>
        </w:rPr>
        <w:t xml:space="preserve">. Minden csoport egy külön kategóriát jelent a diagramon. </w:t>
      </w:r>
    </w:p>
    <w:p w:rsidR="00AC5A22" w:rsidRPr="005D5A79" w:rsidRDefault="00AC5A22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>A gyökér okot csak akkor lehet megtalálni, ha biztosan elég mélyre „ásunk”. Ha egymás után ötször kérdezik meg, hogy miért történt, vagy következett be valami, akkor a tapasztalatok alapján biztosan eljutottunk a gyökér okig. Előfordul, hogy ez már kevesebb lépésben sikerül, azonban soha nem szabad azt az illúziót elfogadni, hogy egyből ismerjük valaminek az okát.</w:t>
      </w:r>
    </w:p>
    <w:p w:rsidR="00C93DD3" w:rsidRPr="005D5A79" w:rsidRDefault="00C93DD3" w:rsidP="00BF7F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A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5A79">
        <w:rPr>
          <w:rFonts w:ascii="Times New Roman" w:hAnsi="Times New Roman" w:cs="Times New Roman"/>
          <w:sz w:val="24"/>
          <w:szCs w:val="24"/>
        </w:rPr>
        <w:t xml:space="preserve"> okok mentén végig haladva az 5 Miért (</w:t>
      </w:r>
      <w:hyperlink r:id="rId7" w:tooltip="5W" w:history="1">
        <w:r w:rsidRPr="005D5A79">
          <w:rPr>
            <w:rStyle w:val="Hiperhivatkozs"/>
            <w:rFonts w:ascii="Times New Roman" w:hAnsi="Times New Roman" w:cs="Times New Roman"/>
            <w:sz w:val="24"/>
            <w:szCs w:val="24"/>
          </w:rPr>
          <w:t>5W</w:t>
        </w:r>
      </w:hyperlink>
      <w:r w:rsidRPr="005D5A79">
        <w:rPr>
          <w:rFonts w:ascii="Times New Roman" w:hAnsi="Times New Roman" w:cs="Times New Roman"/>
          <w:sz w:val="24"/>
          <w:szCs w:val="24"/>
        </w:rPr>
        <w:t>) módszerrel eljuthatunk a gyökér okokhoz.</w:t>
      </w:r>
    </w:p>
    <w:p w:rsidR="0075120D" w:rsidRPr="005D5A79" w:rsidRDefault="00AC5A22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D5A79">
        <w:rPr>
          <w:rFonts w:ascii="Times New Roman" w:hAnsi="Times New Roman" w:cs="Times New Roman"/>
          <w:sz w:val="24"/>
          <w:szCs w:val="24"/>
        </w:rPr>
        <w:t>Ishikawa</w:t>
      </w:r>
      <w:proofErr w:type="spellEnd"/>
      <w:r w:rsidRPr="005D5A79">
        <w:rPr>
          <w:rFonts w:ascii="Times New Roman" w:hAnsi="Times New Roman" w:cs="Times New Roman"/>
          <w:sz w:val="24"/>
          <w:szCs w:val="24"/>
        </w:rPr>
        <w:t xml:space="preserve"> diagram módszerét</w:t>
      </w:r>
      <w:r w:rsidR="0075120D" w:rsidRPr="005D5A79">
        <w:rPr>
          <w:rFonts w:ascii="Times New Roman" w:hAnsi="Times New Roman" w:cs="Times New Roman"/>
          <w:sz w:val="24"/>
          <w:szCs w:val="24"/>
        </w:rPr>
        <w:t xml:space="preserve"> adaptál</w:t>
      </w:r>
      <w:r w:rsidR="00A305F8" w:rsidRPr="005D5A79">
        <w:rPr>
          <w:rFonts w:ascii="Times New Roman" w:hAnsi="Times New Roman" w:cs="Times New Roman"/>
          <w:sz w:val="24"/>
          <w:szCs w:val="24"/>
        </w:rPr>
        <w:t>juk</w:t>
      </w:r>
      <w:r w:rsidR="0075120D" w:rsidRPr="005D5A79">
        <w:rPr>
          <w:rFonts w:ascii="Times New Roman" w:hAnsi="Times New Roman" w:cs="Times New Roman"/>
          <w:sz w:val="24"/>
          <w:szCs w:val="24"/>
        </w:rPr>
        <w:t xml:space="preserve"> a </w:t>
      </w:r>
      <w:r w:rsidR="00A305F8" w:rsidRPr="005D5A79">
        <w:rPr>
          <w:rFonts w:ascii="Times New Roman" w:hAnsi="Times New Roman" w:cs="Times New Roman"/>
          <w:sz w:val="24"/>
          <w:szCs w:val="24"/>
        </w:rPr>
        <w:t>folyamat elemei azonosítására</w:t>
      </w:r>
      <w:r w:rsidR="0075120D" w:rsidRPr="005D5A79">
        <w:rPr>
          <w:rFonts w:ascii="Times New Roman" w:hAnsi="Times New Roman" w:cs="Times New Roman"/>
          <w:sz w:val="24"/>
          <w:szCs w:val="24"/>
        </w:rPr>
        <w:t>:</w:t>
      </w:r>
    </w:p>
    <w:p w:rsidR="005D5A79" w:rsidRPr="005D5A79" w:rsidRDefault="005D5A79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>A „halszálka” valamennyi elemére kidolgozható bizonyos szintű kockázatelemzés, azonban a külső és belső tényezőket figyelembe véve valós hatást inkább az „Emberi tényezők”, a „Módszerek”, a „Eljárások” és az „Eszközök” területekre tudunk kifejteni.</w:t>
      </w:r>
    </w:p>
    <w:p w:rsidR="00371DB3" w:rsidRDefault="00371DB3" w:rsidP="00BF7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A79" w:rsidRPr="005D5A79" w:rsidRDefault="005D5A79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lastRenderedPageBreak/>
        <w:t xml:space="preserve">Ha ezt a 4 halszálka elemet vizsgáljuk annak a szempontnak megfelelően, hogy melyik elemben megjelenő hiányosság okozhatja esetlegesen fertőzés bejutását a </w:t>
      </w:r>
      <w:proofErr w:type="spellStart"/>
      <w:r w:rsidRPr="005D5A79">
        <w:rPr>
          <w:rFonts w:ascii="Times New Roman" w:hAnsi="Times New Roman" w:cs="Times New Roman"/>
          <w:sz w:val="24"/>
          <w:szCs w:val="24"/>
        </w:rPr>
        <w:t>HFFAba</w:t>
      </w:r>
      <w:proofErr w:type="spellEnd"/>
      <w:r w:rsidRPr="005D5A79">
        <w:rPr>
          <w:rFonts w:ascii="Times New Roman" w:hAnsi="Times New Roman" w:cs="Times New Roman"/>
          <w:sz w:val="24"/>
          <w:szCs w:val="24"/>
        </w:rPr>
        <w:t>, meghiúsítva ezzel a vizsgálat eredményét, akkor elemenként értékelhetjük az egyes területek kockázati szintjét.</w:t>
      </w:r>
    </w:p>
    <w:p w:rsidR="00AC5A22" w:rsidRPr="005D5A79" w:rsidRDefault="0044714A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left:0;text-align:left;margin-left:219.9pt;margin-top:21.35pt;width:68.4pt;height:20.4pt;z-index:251670528;mso-width-relative:margin;mso-height-relative:margin">
            <v:textbox>
              <w:txbxContent>
                <w:p w:rsidR="004C2E56" w:rsidRDefault="004C2E56" w:rsidP="004C2E56">
                  <w:r>
                    <w:t>KÖRNYEZET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193" type="#_x0000_t202" style="position:absolute;left:0;text-align:left;margin-left:112pt;margin-top:21.35pt;width:74.95pt;height:20.4pt;z-index:251669504;mso-width-relative:margin;mso-height-relative:margin">
            <v:textbox>
              <w:txbxContent>
                <w:p w:rsidR="004C2E56" w:rsidRDefault="004C2E56" w:rsidP="004C2E56">
                  <w:r>
                    <w:t>MÓDSZEREK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192" type="#_x0000_t202" style="position:absolute;left:0;text-align:left;margin-left:-7.35pt;margin-top:21.35pt;width:103.7pt;height:20.4pt;z-index:251668480;mso-width-relative:margin;mso-height-relative:margin">
            <v:textbox>
              <w:txbxContent>
                <w:p w:rsidR="004C2E56" w:rsidRDefault="004C2E56" w:rsidP="004C2E56">
                  <w:r>
                    <w:t>EMBERI TÉNYEZŐK</w:t>
                  </w:r>
                </w:p>
              </w:txbxContent>
            </v:textbox>
          </v:shape>
        </w:pict>
      </w:r>
    </w:p>
    <w:p w:rsidR="0075120D" w:rsidRPr="005D5A79" w:rsidRDefault="003C630B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left:0;text-align:left;margin-left:157.4pt;margin-top:16.3pt;width:86.25pt;height:135.3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187" type="#_x0000_t32" style="position:absolute;left:0;text-align:left;margin-left:49.5pt;margin-top:16.3pt;width:86.25pt;height:135.3pt;z-index:251663360" o:connectortype="straight">
            <v:stroke endarrow="block"/>
          </v:shape>
        </w:pict>
      </w:r>
      <w:r w:rsidR="0044714A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185" type="#_x0000_t32" style="position:absolute;left:0;text-align:left;margin-left:268.8pt;margin-top:16.3pt;width:86.25pt;height:135.3pt;z-index:251661312" o:connectortype="straight">
            <v:stroke endarrow="block"/>
          </v:shape>
        </w:pict>
      </w:r>
    </w:p>
    <w:p w:rsidR="0075120D" w:rsidRPr="005D5A79" w:rsidRDefault="004C2E56" w:rsidP="00BF7F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A79">
        <w:rPr>
          <w:rFonts w:ascii="Times New Roman" w:hAnsi="Times New Roman" w:cs="Times New Roman"/>
          <w:sz w:val="24"/>
          <w:szCs w:val="24"/>
        </w:rPr>
        <w:t>képzés</w:t>
      </w:r>
      <w:proofErr w:type="gramEnd"/>
      <w:r w:rsidRPr="005D5A79">
        <w:rPr>
          <w:rFonts w:ascii="Times New Roman" w:hAnsi="Times New Roman" w:cs="Times New Roman"/>
          <w:sz w:val="24"/>
          <w:szCs w:val="24"/>
        </w:rPr>
        <w:tab/>
      </w:r>
      <w:r w:rsidR="005A0C3B" w:rsidRPr="005D5A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30B">
        <w:rPr>
          <w:rFonts w:ascii="Times New Roman" w:hAnsi="Times New Roman" w:cs="Times New Roman"/>
          <w:sz w:val="24"/>
          <w:szCs w:val="24"/>
        </w:rPr>
        <w:t xml:space="preserve">    </w:t>
      </w:r>
      <w:r w:rsidR="005A0C3B" w:rsidRPr="005D5A79">
        <w:rPr>
          <w:rFonts w:ascii="Times New Roman" w:hAnsi="Times New Roman" w:cs="Times New Roman"/>
          <w:sz w:val="24"/>
          <w:szCs w:val="24"/>
        </w:rPr>
        <w:t>szakmai irányelvek   nemzetközi elvárások</w:t>
      </w:r>
    </w:p>
    <w:p w:rsidR="0075120D" w:rsidRPr="005D5A79" w:rsidRDefault="003C630B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C2E56" w:rsidRPr="005D5A79">
        <w:rPr>
          <w:rFonts w:ascii="Times New Roman" w:hAnsi="Times New Roman" w:cs="Times New Roman"/>
          <w:sz w:val="24"/>
          <w:szCs w:val="24"/>
        </w:rPr>
        <w:t>gyakorlat</w:t>
      </w:r>
      <w:proofErr w:type="gramEnd"/>
      <w:r w:rsidR="004C2E56" w:rsidRPr="005D5A7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5A79">
        <w:rPr>
          <w:rFonts w:ascii="Times New Roman" w:hAnsi="Times New Roman" w:cs="Times New Roman"/>
          <w:sz w:val="24"/>
          <w:szCs w:val="24"/>
        </w:rPr>
        <w:t>Kockázatkezelés</w:t>
      </w:r>
      <w:r>
        <w:rPr>
          <w:rFonts w:ascii="Times New Roman" w:hAnsi="Times New Roman" w:cs="Times New Roman"/>
          <w:sz w:val="24"/>
          <w:szCs w:val="24"/>
        </w:rPr>
        <w:t xml:space="preserve">        hazai </w:t>
      </w:r>
      <w:r w:rsidR="004C2E56" w:rsidRPr="005D5A79">
        <w:rPr>
          <w:rFonts w:ascii="Times New Roman" w:hAnsi="Times New Roman" w:cs="Times New Roman"/>
          <w:sz w:val="24"/>
          <w:szCs w:val="24"/>
        </w:rPr>
        <w:t>jogszabályok</w:t>
      </w:r>
    </w:p>
    <w:p w:rsidR="0075120D" w:rsidRPr="005D5A79" w:rsidRDefault="003C630B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E56" w:rsidRPr="005D5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E56" w:rsidRPr="005D5A79">
        <w:rPr>
          <w:rFonts w:ascii="Times New Roman" w:hAnsi="Times New Roman" w:cs="Times New Roman"/>
          <w:sz w:val="24"/>
          <w:szCs w:val="24"/>
        </w:rPr>
        <w:t>tréningek</w:t>
      </w:r>
      <w:proofErr w:type="gramEnd"/>
      <w:r w:rsidR="004C2E56" w:rsidRPr="005D5A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5A79">
        <w:rPr>
          <w:rFonts w:ascii="Times New Roman" w:hAnsi="Times New Roman" w:cs="Times New Roman"/>
          <w:sz w:val="24"/>
          <w:szCs w:val="24"/>
        </w:rPr>
        <w:t>FMEA</w:t>
      </w:r>
      <w:r w:rsidR="004C2E56" w:rsidRPr="005D5A79">
        <w:rPr>
          <w:rFonts w:ascii="Times New Roman" w:hAnsi="Times New Roman" w:cs="Times New Roman"/>
          <w:sz w:val="24"/>
          <w:szCs w:val="24"/>
        </w:rPr>
        <w:t xml:space="preserve">     </w:t>
      </w:r>
      <w:r w:rsidR="005A0C3B" w:rsidRPr="005D5A79">
        <w:rPr>
          <w:rFonts w:ascii="Times New Roman" w:hAnsi="Times New Roman" w:cs="Times New Roman"/>
          <w:sz w:val="24"/>
          <w:szCs w:val="24"/>
        </w:rPr>
        <w:t xml:space="preserve">      </w:t>
      </w:r>
      <w:r w:rsidR="004C2E56" w:rsidRPr="005D5A79">
        <w:rPr>
          <w:rFonts w:ascii="Times New Roman" w:hAnsi="Times New Roman" w:cs="Times New Roman"/>
          <w:sz w:val="24"/>
          <w:szCs w:val="24"/>
        </w:rPr>
        <w:t xml:space="preserve">   </w:t>
      </w:r>
      <w:r w:rsidR="005A0C3B" w:rsidRPr="005D5A79">
        <w:rPr>
          <w:rFonts w:ascii="Times New Roman" w:hAnsi="Times New Roman" w:cs="Times New Roman"/>
          <w:sz w:val="24"/>
          <w:szCs w:val="24"/>
        </w:rPr>
        <w:t xml:space="preserve"> </w:t>
      </w:r>
      <w:r w:rsidR="004C2E56" w:rsidRPr="005D5A79">
        <w:rPr>
          <w:rFonts w:ascii="Times New Roman" w:hAnsi="Times New Roman" w:cs="Times New Roman"/>
          <w:sz w:val="24"/>
          <w:szCs w:val="24"/>
        </w:rPr>
        <w:t xml:space="preserve">   szabványok</w:t>
      </w:r>
    </w:p>
    <w:p w:rsidR="004F5BF8" w:rsidRPr="005D5A79" w:rsidRDefault="0044714A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4" type="#_x0000_t202" style="position:absolute;left:0;text-align:left;margin-left:400.9pt;margin-top:9.1pt;width:87.95pt;height:80.25pt;z-index:251660288;mso-width-relative:margin;mso-height-relative:margin">
            <v:textbox>
              <w:txbxContent>
                <w:p w:rsidR="00A34663" w:rsidRDefault="00DB37A7">
                  <w:r>
                    <w:t xml:space="preserve">Kockázatok, eltérések, </w:t>
                  </w:r>
                  <w:proofErr w:type="spellStart"/>
                  <w:r>
                    <w:t>nemmegfelelő</w:t>
                  </w:r>
                  <w:r w:rsidR="003C630B">
                    <w:t>-</w:t>
                  </w:r>
                  <w:r>
                    <w:t>ségek</w:t>
                  </w:r>
                  <w:proofErr w:type="spellEnd"/>
                  <w:r>
                    <w:t xml:space="preserve"> elkerülése</w:t>
                  </w:r>
                </w:p>
              </w:txbxContent>
            </v:textbox>
          </v:shape>
        </w:pict>
      </w:r>
      <w:r w:rsidR="004C2E56" w:rsidRPr="005D5A79">
        <w:rPr>
          <w:rFonts w:ascii="Times New Roman" w:hAnsi="Times New Roman" w:cs="Times New Roman"/>
          <w:sz w:val="24"/>
          <w:szCs w:val="24"/>
        </w:rPr>
        <w:tab/>
      </w:r>
      <w:r w:rsidR="003C63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C630B" w:rsidRPr="005D5A79">
        <w:rPr>
          <w:rFonts w:ascii="Times New Roman" w:hAnsi="Times New Roman" w:cs="Times New Roman"/>
          <w:sz w:val="24"/>
          <w:szCs w:val="24"/>
        </w:rPr>
        <w:t>team</w:t>
      </w:r>
      <w:proofErr w:type="gramEnd"/>
      <w:r w:rsidR="003C630B" w:rsidRPr="005D5A79">
        <w:rPr>
          <w:rFonts w:ascii="Times New Roman" w:hAnsi="Times New Roman" w:cs="Times New Roman"/>
          <w:sz w:val="24"/>
          <w:szCs w:val="24"/>
        </w:rPr>
        <w:t xml:space="preserve"> munka         </w:t>
      </w:r>
      <w:r w:rsidR="004C2E56" w:rsidRPr="005D5A79">
        <w:rPr>
          <w:rFonts w:ascii="Times New Roman" w:hAnsi="Times New Roman" w:cs="Times New Roman"/>
          <w:sz w:val="24"/>
          <w:szCs w:val="24"/>
        </w:rPr>
        <w:t xml:space="preserve">   </w:t>
      </w:r>
      <w:r w:rsidR="003C630B" w:rsidRPr="005D5A79">
        <w:rPr>
          <w:rFonts w:ascii="Times New Roman" w:hAnsi="Times New Roman" w:cs="Times New Roman"/>
          <w:sz w:val="24"/>
          <w:szCs w:val="24"/>
        </w:rPr>
        <w:t>költségelemzés</w:t>
      </w:r>
      <w:r w:rsidR="003C630B">
        <w:rPr>
          <w:rFonts w:ascii="Times New Roman" w:hAnsi="Times New Roman" w:cs="Times New Roman"/>
          <w:sz w:val="24"/>
          <w:szCs w:val="24"/>
        </w:rPr>
        <w:t xml:space="preserve">      </w:t>
      </w:r>
      <w:r w:rsidR="005A0C3B" w:rsidRPr="005D5A79">
        <w:rPr>
          <w:rFonts w:ascii="Times New Roman" w:hAnsi="Times New Roman" w:cs="Times New Roman"/>
          <w:sz w:val="24"/>
          <w:szCs w:val="24"/>
        </w:rPr>
        <w:t xml:space="preserve"> szakmai</w:t>
      </w:r>
      <w:r w:rsidR="00DB37A7" w:rsidRPr="005D5A79">
        <w:rPr>
          <w:rFonts w:ascii="Times New Roman" w:hAnsi="Times New Roman" w:cs="Times New Roman"/>
          <w:sz w:val="24"/>
          <w:szCs w:val="24"/>
        </w:rPr>
        <w:t xml:space="preserve"> környezet</w:t>
      </w:r>
    </w:p>
    <w:p w:rsidR="00D26730" w:rsidRPr="005D5A79" w:rsidRDefault="003C630B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183" type="#_x0000_t32" style="position:absolute;left:0;text-align:left;margin-left:3.2pt;margin-top:24.4pt;width:397.7pt;height:2.05pt;flip:y;z-index:251658240;mso-position-vertical:absolute" o:connectortype="straight" strokeweight="2pt">
            <v:stroke endarrow="block"/>
          </v:shape>
        </w:pict>
      </w:r>
      <w:r w:rsidR="00147750" w:rsidRPr="005D5A79">
        <w:rPr>
          <w:rFonts w:ascii="Times New Roman" w:hAnsi="Times New Roman" w:cs="Times New Roman"/>
          <w:sz w:val="24"/>
          <w:szCs w:val="24"/>
        </w:rPr>
        <w:tab/>
      </w:r>
      <w:r w:rsidR="00147750" w:rsidRPr="005D5A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B37A7" w:rsidRPr="005D5A79">
        <w:rPr>
          <w:rFonts w:ascii="Times New Roman" w:hAnsi="Times New Roman" w:cs="Times New Roman"/>
          <w:sz w:val="24"/>
          <w:szCs w:val="24"/>
        </w:rPr>
        <w:t xml:space="preserve">    </w:t>
      </w:r>
      <w:r w:rsidR="005A0C3B" w:rsidRPr="005D5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="00DB37A7" w:rsidRPr="005D5A79">
        <w:rPr>
          <w:rFonts w:ascii="Times New Roman" w:hAnsi="Times New Roman" w:cs="Times New Roman"/>
          <w:sz w:val="24"/>
          <w:szCs w:val="24"/>
        </w:rPr>
        <w:t>társadalmi</w:t>
      </w:r>
      <w:proofErr w:type="gramEnd"/>
      <w:r w:rsidR="00DB37A7" w:rsidRPr="005D5A79">
        <w:rPr>
          <w:rFonts w:ascii="Times New Roman" w:hAnsi="Times New Roman" w:cs="Times New Roman"/>
          <w:sz w:val="24"/>
          <w:szCs w:val="24"/>
        </w:rPr>
        <w:t xml:space="preserve"> körny</w:t>
      </w:r>
      <w:r w:rsidR="005A0C3B" w:rsidRPr="005D5A79">
        <w:rPr>
          <w:rFonts w:ascii="Times New Roman" w:hAnsi="Times New Roman" w:cs="Times New Roman"/>
          <w:sz w:val="24"/>
          <w:szCs w:val="24"/>
        </w:rPr>
        <w:t>ezet</w:t>
      </w:r>
    </w:p>
    <w:p w:rsidR="00147750" w:rsidRPr="005D5A79" w:rsidRDefault="00E56287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188" type="#_x0000_t32" style="position:absolute;left:0;text-align:left;margin-left:312.85pt;margin-top:.6pt;width:81.5pt;height:142.6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189" type="#_x0000_t32" style="position:absolute;left:0;text-align:left;margin-left:237pt;margin-top:.6pt;width:81.5pt;height:142.6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190" type="#_x0000_t32" style="position:absolute;left:0;text-align:left;margin-left:162.15pt;margin-top:1pt;width:81.5pt;height:142.6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191" type="#_x0000_t32" style="position:absolute;left:0;text-align:left;margin-left:75.9pt;margin-top:.6pt;width:81.5pt;height:142.65pt;flip:y;z-index:251667456" o:connectortype="straight">
            <v:stroke endarrow="block"/>
          </v:shape>
        </w:pict>
      </w:r>
    </w:p>
    <w:p w:rsidR="00147750" w:rsidRPr="005D5A79" w:rsidRDefault="005A0C3B" w:rsidP="00BF7F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A79">
        <w:rPr>
          <w:rFonts w:ascii="Times New Roman" w:hAnsi="Times New Roman" w:cs="Times New Roman"/>
          <w:sz w:val="24"/>
          <w:szCs w:val="24"/>
        </w:rPr>
        <w:t>repülési</w:t>
      </w:r>
      <w:proofErr w:type="gramEnd"/>
      <w:r w:rsidRPr="005D5A79">
        <w:rPr>
          <w:rFonts w:ascii="Times New Roman" w:hAnsi="Times New Roman" w:cs="Times New Roman"/>
          <w:sz w:val="24"/>
          <w:szCs w:val="24"/>
        </w:rPr>
        <w:t xml:space="preserve"> területek</w:t>
      </w:r>
      <w:r w:rsidR="00147750" w:rsidRPr="005D5A79">
        <w:rPr>
          <w:rFonts w:ascii="Times New Roman" w:hAnsi="Times New Roman" w:cs="Times New Roman"/>
          <w:sz w:val="24"/>
          <w:szCs w:val="24"/>
        </w:rPr>
        <w:t xml:space="preserve"> biztosítása   </w:t>
      </w:r>
      <w:r w:rsidR="001603CC" w:rsidRPr="005D5A79">
        <w:rPr>
          <w:rFonts w:ascii="Times New Roman" w:hAnsi="Times New Roman" w:cs="Times New Roman"/>
          <w:sz w:val="24"/>
          <w:szCs w:val="24"/>
        </w:rPr>
        <w:t>repülő eszközök     megfelelé</w:t>
      </w:r>
      <w:r w:rsidR="00A305F8" w:rsidRPr="005D5A79">
        <w:rPr>
          <w:rFonts w:ascii="Times New Roman" w:hAnsi="Times New Roman" w:cs="Times New Roman"/>
          <w:sz w:val="24"/>
          <w:szCs w:val="24"/>
        </w:rPr>
        <w:t>s</w:t>
      </w:r>
      <w:r w:rsidR="00E56287">
        <w:rPr>
          <w:rFonts w:ascii="Times New Roman" w:hAnsi="Times New Roman" w:cs="Times New Roman"/>
          <w:sz w:val="24"/>
          <w:szCs w:val="24"/>
        </w:rPr>
        <w:t xml:space="preserve">   </w:t>
      </w:r>
      <w:r w:rsidR="00147750" w:rsidRPr="005D5A79">
        <w:rPr>
          <w:rFonts w:ascii="Times New Roman" w:hAnsi="Times New Roman" w:cs="Times New Roman"/>
          <w:sz w:val="24"/>
          <w:szCs w:val="24"/>
        </w:rPr>
        <w:t xml:space="preserve"> vezetési stílus</w:t>
      </w:r>
    </w:p>
    <w:p w:rsidR="00147750" w:rsidRPr="005D5A79" w:rsidRDefault="00E56287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megfelelőség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vizsgálatok </w:t>
      </w:r>
      <w:r w:rsidR="001603CC" w:rsidRPr="005D5A79">
        <w:rPr>
          <w:rFonts w:ascii="Times New Roman" w:hAnsi="Times New Roman" w:cs="Times New Roman"/>
          <w:sz w:val="24"/>
          <w:szCs w:val="24"/>
        </w:rPr>
        <w:t xml:space="preserve">vizsgáló eszközök  </w:t>
      </w:r>
      <w:r w:rsidR="00A305F8" w:rsidRPr="005D5A79">
        <w:rPr>
          <w:rFonts w:ascii="Times New Roman" w:hAnsi="Times New Roman" w:cs="Times New Roman"/>
          <w:sz w:val="24"/>
          <w:szCs w:val="24"/>
        </w:rPr>
        <w:t xml:space="preserve">elismertség   </w:t>
      </w:r>
      <w:r w:rsidR="001603CC" w:rsidRPr="005D5A79">
        <w:rPr>
          <w:rFonts w:ascii="Times New Roman" w:hAnsi="Times New Roman" w:cs="Times New Roman"/>
          <w:sz w:val="24"/>
          <w:szCs w:val="24"/>
        </w:rPr>
        <w:t xml:space="preserve">       közgyűlés</w:t>
      </w:r>
    </w:p>
    <w:p w:rsidR="00147750" w:rsidRPr="005D5A79" w:rsidRDefault="001603CC" w:rsidP="00BF7F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A79">
        <w:rPr>
          <w:rFonts w:ascii="Times New Roman" w:hAnsi="Times New Roman" w:cs="Times New Roman"/>
          <w:sz w:val="24"/>
          <w:szCs w:val="24"/>
        </w:rPr>
        <w:t>nyilvántartásba</w:t>
      </w:r>
      <w:proofErr w:type="gramEnd"/>
      <w:r w:rsidRPr="005D5A79">
        <w:rPr>
          <w:rFonts w:ascii="Times New Roman" w:hAnsi="Times New Roman" w:cs="Times New Roman"/>
          <w:sz w:val="24"/>
          <w:szCs w:val="24"/>
        </w:rPr>
        <w:t xml:space="preserve"> vétel      </w:t>
      </w:r>
      <w:r w:rsidR="00E56287">
        <w:rPr>
          <w:rFonts w:ascii="Times New Roman" w:hAnsi="Times New Roman" w:cs="Times New Roman"/>
          <w:sz w:val="24"/>
          <w:szCs w:val="24"/>
        </w:rPr>
        <w:t xml:space="preserve">   </w:t>
      </w:r>
      <w:r w:rsidRPr="005D5A79">
        <w:rPr>
          <w:rFonts w:ascii="Times New Roman" w:hAnsi="Times New Roman" w:cs="Times New Roman"/>
          <w:sz w:val="24"/>
          <w:szCs w:val="24"/>
        </w:rPr>
        <w:t xml:space="preserve">kommunikáció </w:t>
      </w:r>
      <w:r w:rsidR="00147750" w:rsidRPr="005D5A79">
        <w:rPr>
          <w:rFonts w:ascii="Times New Roman" w:hAnsi="Times New Roman" w:cs="Times New Roman"/>
          <w:sz w:val="24"/>
          <w:szCs w:val="24"/>
        </w:rPr>
        <w:t xml:space="preserve">benchmarking    </w:t>
      </w:r>
      <w:r w:rsidRPr="005D5A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750" w:rsidRPr="005D5A79">
        <w:rPr>
          <w:rFonts w:ascii="Times New Roman" w:hAnsi="Times New Roman" w:cs="Times New Roman"/>
          <w:sz w:val="24"/>
          <w:szCs w:val="24"/>
        </w:rPr>
        <w:t>célok</w:t>
      </w:r>
    </w:p>
    <w:p w:rsidR="00147750" w:rsidRPr="005D5A79" w:rsidRDefault="001603CC" w:rsidP="00BF7F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A79">
        <w:rPr>
          <w:rFonts w:ascii="Times New Roman" w:hAnsi="Times New Roman" w:cs="Times New Roman"/>
          <w:sz w:val="24"/>
          <w:szCs w:val="24"/>
        </w:rPr>
        <w:t>képzési</w:t>
      </w:r>
      <w:proofErr w:type="gramEnd"/>
      <w:r w:rsidRPr="005D5A79">
        <w:rPr>
          <w:rFonts w:ascii="Times New Roman" w:hAnsi="Times New Roman" w:cs="Times New Roman"/>
          <w:sz w:val="24"/>
          <w:szCs w:val="24"/>
        </w:rPr>
        <w:t xml:space="preserve"> </w:t>
      </w:r>
      <w:r w:rsidR="00F32566">
        <w:rPr>
          <w:rFonts w:ascii="Times New Roman" w:hAnsi="Times New Roman" w:cs="Times New Roman"/>
          <w:sz w:val="24"/>
          <w:szCs w:val="24"/>
        </w:rPr>
        <w:t xml:space="preserve">előírások  </w:t>
      </w:r>
      <w:r w:rsidR="00147750" w:rsidRPr="005D5A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5A79">
        <w:rPr>
          <w:rFonts w:ascii="Times New Roman" w:hAnsi="Times New Roman" w:cs="Times New Roman"/>
          <w:sz w:val="24"/>
          <w:szCs w:val="24"/>
        </w:rPr>
        <w:t xml:space="preserve">   </w:t>
      </w:r>
      <w:r w:rsidR="00147750" w:rsidRPr="005D5A79">
        <w:rPr>
          <w:rFonts w:ascii="Times New Roman" w:hAnsi="Times New Roman" w:cs="Times New Roman"/>
          <w:sz w:val="24"/>
          <w:szCs w:val="24"/>
        </w:rPr>
        <w:t xml:space="preserve"> </w:t>
      </w:r>
      <w:r w:rsidR="001E32BD" w:rsidRPr="005D5A79">
        <w:rPr>
          <w:rFonts w:ascii="Times New Roman" w:hAnsi="Times New Roman" w:cs="Times New Roman"/>
          <w:sz w:val="24"/>
          <w:szCs w:val="24"/>
        </w:rPr>
        <w:t xml:space="preserve">informatika        </w:t>
      </w:r>
      <w:r w:rsidRPr="005D5A79">
        <w:rPr>
          <w:rFonts w:ascii="Times New Roman" w:hAnsi="Times New Roman" w:cs="Times New Roman"/>
          <w:sz w:val="24"/>
          <w:szCs w:val="24"/>
        </w:rPr>
        <w:t xml:space="preserve">nyereség  </w:t>
      </w:r>
      <w:r w:rsidR="00E56287">
        <w:rPr>
          <w:rFonts w:ascii="Times New Roman" w:hAnsi="Times New Roman" w:cs="Times New Roman"/>
          <w:sz w:val="24"/>
          <w:szCs w:val="24"/>
        </w:rPr>
        <w:t xml:space="preserve"> </w:t>
      </w:r>
      <w:r w:rsidR="00DB37A7" w:rsidRPr="005D5A79">
        <w:rPr>
          <w:rFonts w:ascii="Times New Roman" w:hAnsi="Times New Roman" w:cs="Times New Roman"/>
          <w:sz w:val="24"/>
          <w:szCs w:val="24"/>
        </w:rPr>
        <w:t>min</w:t>
      </w:r>
      <w:r w:rsidRPr="005D5A79">
        <w:rPr>
          <w:rFonts w:ascii="Times New Roman" w:hAnsi="Times New Roman" w:cs="Times New Roman"/>
          <w:sz w:val="24"/>
          <w:szCs w:val="24"/>
        </w:rPr>
        <w:t>őség</w:t>
      </w:r>
      <w:r w:rsidR="00DB37A7" w:rsidRPr="005D5A79">
        <w:rPr>
          <w:rFonts w:ascii="Times New Roman" w:hAnsi="Times New Roman" w:cs="Times New Roman"/>
          <w:sz w:val="24"/>
          <w:szCs w:val="24"/>
        </w:rPr>
        <w:t>politika</w:t>
      </w:r>
    </w:p>
    <w:p w:rsidR="001E32BD" w:rsidRPr="005D5A79" w:rsidRDefault="00E56287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197" type="#_x0000_t202" style="position:absolute;left:0;text-align:left;margin-left:116.6pt;margin-top:14.35pt;width:66.55pt;height:20.4pt;z-index:251673600;mso-width-relative:margin;mso-height-relative:margin">
            <v:textbox>
              <w:txbxContent>
                <w:p w:rsidR="004C2E56" w:rsidRDefault="004C2E56" w:rsidP="004C2E56">
                  <w:r>
                    <w:t>ESZKÖZÖK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196" type="#_x0000_t202" style="position:absolute;left:0;text-align:left;margin-left:199.35pt;margin-top:14.35pt;width:69.45pt;height:20.4pt;z-index:251672576;mso-width-relative:margin;mso-height-relative:margin">
            <v:textbox>
              <w:txbxContent>
                <w:p w:rsidR="004C2E56" w:rsidRDefault="004C2E56" w:rsidP="004C2E56">
                  <w:r>
                    <w:t>MOTIVÁCIÓ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195" type="#_x0000_t202" style="position:absolute;left:0;text-align:left;margin-left:288.3pt;margin-top:13.9pt;width:53.45pt;height:20.4pt;z-index:251671552;mso-width-relative:margin;mso-height-relative:margin">
            <v:textbox>
              <w:txbxContent>
                <w:p w:rsidR="004C2E56" w:rsidRDefault="00023C17" w:rsidP="004C2E56">
                  <w:r>
                    <w:t>VEZETÉS</w:t>
                  </w:r>
                </w:p>
              </w:txbxContent>
            </v:textbox>
          </v:shape>
        </w:pict>
      </w:r>
      <w:r w:rsidR="0044714A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198" type="#_x0000_t202" style="position:absolute;left:0;text-align:left;margin-left:12.4pt;margin-top:14.35pt;width:74.05pt;height:20.4pt;z-index:251674624;mso-width-relative:margin;mso-height-relative:margin">
            <v:textbox>
              <w:txbxContent>
                <w:p w:rsidR="004C2E56" w:rsidRDefault="00023C17" w:rsidP="004C2E56">
                  <w:r>
                    <w:t>ELJÁRÁSOK</w:t>
                  </w:r>
                </w:p>
              </w:txbxContent>
            </v:textbox>
          </v:shape>
        </w:pict>
      </w:r>
    </w:p>
    <w:p w:rsidR="001E32BD" w:rsidRPr="005D5A79" w:rsidRDefault="001E32BD" w:rsidP="00BF7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F26" w:rsidRPr="00FA0999" w:rsidRDefault="00FA0999" w:rsidP="00BF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6.1.2. </w:t>
      </w:r>
      <w:r w:rsidR="001F7514" w:rsidRPr="00FA099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61F26" w:rsidRPr="00FA0999">
        <w:rPr>
          <w:rFonts w:ascii="Times New Roman" w:hAnsi="Times New Roman" w:cs="Times New Roman"/>
          <w:b/>
          <w:sz w:val="24"/>
          <w:szCs w:val="24"/>
        </w:rPr>
        <w:t xml:space="preserve">kockázat elemzés </w:t>
      </w:r>
      <w:r w:rsidR="000C5B8E" w:rsidRPr="00FA0999">
        <w:rPr>
          <w:rFonts w:ascii="Times New Roman" w:hAnsi="Times New Roman" w:cs="Times New Roman"/>
          <w:b/>
          <w:sz w:val="24"/>
          <w:szCs w:val="24"/>
        </w:rPr>
        <w:t>és irányítás folyamata</w:t>
      </w:r>
    </w:p>
    <w:p w:rsidR="000C5B8E" w:rsidRPr="005D5A79" w:rsidRDefault="00AC5A22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 xml:space="preserve">A kockázat </w:t>
      </w:r>
      <w:r w:rsidR="00B770DD" w:rsidRPr="005D5A79">
        <w:rPr>
          <w:rFonts w:ascii="Times New Roman" w:hAnsi="Times New Roman" w:cs="Times New Roman"/>
          <w:sz w:val="24"/>
          <w:szCs w:val="24"/>
        </w:rPr>
        <w:t>elemzés klasszikus módszere a kockázati tényezők</w:t>
      </w:r>
      <w:r w:rsidR="000C5B8E" w:rsidRPr="005D5A79">
        <w:rPr>
          <w:rFonts w:ascii="Times New Roman" w:hAnsi="Times New Roman" w:cs="Times New Roman"/>
          <w:sz w:val="24"/>
          <w:szCs w:val="24"/>
        </w:rPr>
        <w:t xml:space="preserve"> felderítésével indul, azok </w:t>
      </w:r>
      <w:r w:rsidR="00B770DD" w:rsidRPr="005D5A79">
        <w:rPr>
          <w:rFonts w:ascii="Times New Roman" w:hAnsi="Times New Roman" w:cs="Times New Roman"/>
          <w:sz w:val="24"/>
          <w:szCs w:val="24"/>
        </w:rPr>
        <w:t>károkozásának súlyossága és a kár bekövetkezésének valószínűsége megállapításával</w:t>
      </w:r>
      <w:r w:rsidR="000C5B8E" w:rsidRPr="005D5A79">
        <w:rPr>
          <w:rFonts w:ascii="Times New Roman" w:hAnsi="Times New Roman" w:cs="Times New Roman"/>
          <w:sz w:val="24"/>
          <w:szCs w:val="24"/>
        </w:rPr>
        <w:t xml:space="preserve"> folytatódik és a kritikus kockázati szint behatárolásával zárul. A súlyosság és a bekövetkezés valamilyen </w:t>
      </w:r>
      <w:proofErr w:type="spellStart"/>
      <w:r w:rsidR="000C5B8E" w:rsidRPr="005D5A79">
        <w:rPr>
          <w:rFonts w:ascii="Times New Roman" w:hAnsi="Times New Roman" w:cs="Times New Roman"/>
          <w:sz w:val="24"/>
          <w:szCs w:val="24"/>
        </w:rPr>
        <w:t>matematizált</w:t>
      </w:r>
      <w:proofErr w:type="spellEnd"/>
      <w:r w:rsidR="000C5B8E" w:rsidRPr="005D5A79">
        <w:rPr>
          <w:rFonts w:ascii="Times New Roman" w:hAnsi="Times New Roman" w:cs="Times New Roman"/>
          <w:sz w:val="24"/>
          <w:szCs w:val="24"/>
        </w:rPr>
        <w:t xml:space="preserve"> becsült értékeit összeszorozva kapjuk a kockázati szintet, ami ha a kiválasztott kritikus érték feletti, akkor a kockázati tényezőre vonatkozó kockázat csökkentő intézkedés megtételével zárul.</w:t>
      </w:r>
    </w:p>
    <w:p w:rsidR="00AC5A22" w:rsidRPr="005D5A79" w:rsidRDefault="000C5B8E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 xml:space="preserve">Minőségfejlesztés céljából alkalmazható az a módszer, hogy – amennyiben a felderített kockázati tényezők egyike sem éri el a kritikus érték szintet, a legmagasabb értékeket képviselő tényezőkre vonatkozóan is hoz a kockázatirányító csoport kockázat csökkentő intézkedéseket. </w:t>
      </w:r>
      <w:r w:rsidR="00B770DD" w:rsidRPr="005D5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8E" w:rsidRPr="005D5A79" w:rsidRDefault="000C5B8E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lastRenderedPageBreak/>
        <w:t>A kockázat elemzés és irányítás folyamatábrája:</w:t>
      </w:r>
    </w:p>
    <w:p w:rsidR="00861F26" w:rsidRPr="005D5A79" w:rsidRDefault="00861F26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679489" cy="7454189"/>
            <wp:effectExtent l="19050" t="0" r="0" b="0"/>
            <wp:docPr id="7" name="Kép 2" descr="Y:\TANÚSÍTÁS\FELJEGYZÉSEK\oktatás\oktatás2007\kockezel_elemei\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3" descr="Y:\TANÚSÍTÁS\FELJEGYZÉSEK\oktatás\oktatás2007\kockezel_elemei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57" cy="74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14" w:rsidRPr="005D5A79" w:rsidRDefault="001F7514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lastRenderedPageBreak/>
        <w:t xml:space="preserve">A kockázat elemzéshez alkalmazhatjuk a </w:t>
      </w:r>
      <w:proofErr w:type="gramStart"/>
      <w:r w:rsidRPr="005D5A79">
        <w:rPr>
          <w:rFonts w:ascii="Times New Roman" w:hAnsi="Times New Roman" w:cs="Times New Roman"/>
          <w:sz w:val="24"/>
          <w:szCs w:val="24"/>
        </w:rPr>
        <w:t>hiba-mód hatás</w:t>
      </w:r>
      <w:proofErr w:type="gramEnd"/>
      <w:r w:rsidRPr="005D5A79">
        <w:rPr>
          <w:rFonts w:ascii="Times New Roman" w:hAnsi="Times New Roman" w:cs="Times New Roman"/>
          <w:sz w:val="24"/>
          <w:szCs w:val="24"/>
        </w:rPr>
        <w:t xml:space="preserve"> elemzés (FMEA </w:t>
      </w:r>
      <w:proofErr w:type="spellStart"/>
      <w:r w:rsidRPr="005D5A79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5D5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79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5D5A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D5A79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5D5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7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D5A79">
        <w:rPr>
          <w:rFonts w:ascii="Times New Roman" w:hAnsi="Times New Roman" w:cs="Times New Roman"/>
          <w:sz w:val="24"/>
          <w:szCs w:val="24"/>
        </w:rPr>
        <w:t>) módszerét.</w:t>
      </w:r>
    </w:p>
    <w:p w:rsidR="001F7514" w:rsidRPr="005D5A79" w:rsidRDefault="001F7514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606338" cy="7307885"/>
            <wp:effectExtent l="19050" t="0" r="0" b="0"/>
            <wp:docPr id="10" name="Kép 4" descr="Y:\TANÚSÍTÁS\FELJEGYZÉSEK\oktatás\oktatás2007\FMEA_elemei\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3" descr="Y:\TANÚSÍTÁS\FELJEGYZÉSEK\oktatás\oktatás2007\FMEA_elemei\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75" cy="731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93" w:rsidRPr="005D5A79" w:rsidRDefault="001F7514" w:rsidP="00BF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872DB" w:rsidRPr="005D5A79">
        <w:rPr>
          <w:rFonts w:ascii="Times New Roman" w:hAnsi="Times New Roman" w:cs="Times New Roman"/>
          <w:sz w:val="24"/>
          <w:szCs w:val="24"/>
        </w:rPr>
        <w:t xml:space="preserve">Az elemzésnél az eltérés, vagy hiba, vagy </w:t>
      </w:r>
      <w:proofErr w:type="spellStart"/>
      <w:r w:rsidR="009872DB" w:rsidRPr="005D5A79">
        <w:rPr>
          <w:rFonts w:ascii="Times New Roman" w:hAnsi="Times New Roman" w:cs="Times New Roman"/>
          <w:sz w:val="24"/>
          <w:szCs w:val="24"/>
        </w:rPr>
        <w:t>nemmegfelelőség</w:t>
      </w:r>
      <w:proofErr w:type="spellEnd"/>
      <w:r w:rsidR="009872DB" w:rsidRPr="005D5A79">
        <w:rPr>
          <w:rFonts w:ascii="Times New Roman" w:hAnsi="Times New Roman" w:cs="Times New Roman"/>
          <w:sz w:val="24"/>
          <w:szCs w:val="24"/>
        </w:rPr>
        <w:t xml:space="preserve"> által okozható kárértéket egy </w:t>
      </w:r>
      <w:r w:rsidR="00BB66C8">
        <w:rPr>
          <w:rFonts w:ascii="Times New Roman" w:hAnsi="Times New Roman" w:cs="Times New Roman"/>
          <w:sz w:val="24"/>
          <w:szCs w:val="24"/>
        </w:rPr>
        <w:t>0-tó</w:t>
      </w:r>
      <w:r w:rsidR="009872DB" w:rsidRPr="005D5A79">
        <w:rPr>
          <w:rFonts w:ascii="Times New Roman" w:hAnsi="Times New Roman" w:cs="Times New Roman"/>
          <w:sz w:val="24"/>
          <w:szCs w:val="24"/>
        </w:rPr>
        <w:t xml:space="preserve">l </w:t>
      </w:r>
      <w:r w:rsidR="00BB66C8">
        <w:rPr>
          <w:rFonts w:ascii="Times New Roman" w:hAnsi="Times New Roman" w:cs="Times New Roman"/>
          <w:sz w:val="24"/>
          <w:szCs w:val="24"/>
        </w:rPr>
        <w:t>4</w:t>
      </w:r>
      <w:r w:rsidR="009872DB" w:rsidRPr="005D5A79">
        <w:rPr>
          <w:rFonts w:ascii="Times New Roman" w:hAnsi="Times New Roman" w:cs="Times New Roman"/>
          <w:sz w:val="24"/>
          <w:szCs w:val="24"/>
        </w:rPr>
        <w:t>-ig terjedő skálán adjuk meg az egy</w:t>
      </w:r>
      <w:r w:rsidR="00753893" w:rsidRPr="005D5A79">
        <w:rPr>
          <w:rFonts w:ascii="Times New Roman" w:hAnsi="Times New Roman" w:cs="Times New Roman"/>
          <w:sz w:val="24"/>
          <w:szCs w:val="24"/>
        </w:rPr>
        <w:t>es elemekre, ahol</w:t>
      </w:r>
      <w:r w:rsidR="00915FD0" w:rsidRPr="005D5A79">
        <w:rPr>
          <w:rFonts w:ascii="Times New Roman" w:hAnsi="Times New Roman" w:cs="Times New Roman"/>
          <w:sz w:val="24"/>
          <w:szCs w:val="24"/>
        </w:rPr>
        <w:t xml:space="preserve"> a súlyosság (</w:t>
      </w:r>
      <w:proofErr w:type="spellStart"/>
      <w:r w:rsidR="00915FD0" w:rsidRPr="005D5A79">
        <w:rPr>
          <w:rFonts w:ascii="Times New Roman" w:hAnsi="Times New Roman" w:cs="Times New Roman"/>
          <w:sz w:val="24"/>
          <w:szCs w:val="24"/>
        </w:rPr>
        <w:t>Severity</w:t>
      </w:r>
      <w:proofErr w:type="spellEnd"/>
      <w:r w:rsidR="00915FD0" w:rsidRPr="005D5A79">
        <w:rPr>
          <w:rFonts w:ascii="Times New Roman" w:hAnsi="Times New Roman" w:cs="Times New Roman"/>
          <w:sz w:val="24"/>
          <w:szCs w:val="24"/>
        </w:rPr>
        <w:t>) mértéke</w:t>
      </w:r>
      <w:r w:rsidR="00753893" w:rsidRPr="005D5A79">
        <w:rPr>
          <w:rFonts w:ascii="Times New Roman" w:hAnsi="Times New Roman" w:cs="Times New Roman"/>
          <w:sz w:val="24"/>
          <w:szCs w:val="24"/>
        </w:rPr>
        <w:t>:</w:t>
      </w:r>
    </w:p>
    <w:p w:rsidR="00371DB3" w:rsidRDefault="00371DB3" w:rsidP="00BF7F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893" w:rsidRPr="005D5A79" w:rsidRDefault="00915FD0" w:rsidP="00BF7F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>S=0</w:t>
      </w:r>
      <w:r w:rsidR="00753893" w:rsidRPr="005D5A79">
        <w:rPr>
          <w:rFonts w:ascii="Times New Roman" w:hAnsi="Times New Roman" w:cs="Times New Roman"/>
          <w:sz w:val="24"/>
          <w:szCs w:val="24"/>
        </w:rPr>
        <w:t xml:space="preserve"> </w:t>
      </w:r>
      <w:r w:rsidR="007D684B" w:rsidRPr="005D5A79">
        <w:rPr>
          <w:rFonts w:ascii="Times New Roman" w:hAnsi="Times New Roman" w:cs="Times New Roman"/>
          <w:sz w:val="24"/>
          <w:szCs w:val="24"/>
        </w:rPr>
        <w:t xml:space="preserve">– </w:t>
      </w:r>
      <w:r w:rsidR="00D84E3C" w:rsidRPr="005D5A79">
        <w:rPr>
          <w:rFonts w:ascii="Times New Roman" w:hAnsi="Times New Roman" w:cs="Times New Roman"/>
          <w:sz w:val="24"/>
          <w:szCs w:val="24"/>
        </w:rPr>
        <w:t>nincs kár</w:t>
      </w:r>
    </w:p>
    <w:p w:rsidR="00753893" w:rsidRPr="005D5A79" w:rsidRDefault="00915FD0" w:rsidP="00BF7F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>S=1</w:t>
      </w:r>
      <w:r w:rsidR="00753893" w:rsidRPr="005D5A79">
        <w:rPr>
          <w:rFonts w:ascii="Times New Roman" w:hAnsi="Times New Roman" w:cs="Times New Roman"/>
          <w:sz w:val="24"/>
          <w:szCs w:val="24"/>
        </w:rPr>
        <w:t xml:space="preserve"> – </w:t>
      </w:r>
      <w:r w:rsidR="00D84E3C" w:rsidRPr="005D5A79">
        <w:rPr>
          <w:rFonts w:ascii="Times New Roman" w:hAnsi="Times New Roman" w:cs="Times New Roman"/>
          <w:sz w:val="24"/>
          <w:szCs w:val="24"/>
        </w:rPr>
        <w:t>jelentéktelen kárérték</w:t>
      </w:r>
    </w:p>
    <w:p w:rsidR="00753893" w:rsidRPr="005D5A79" w:rsidRDefault="00915FD0" w:rsidP="00BF7F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>S=2</w:t>
      </w:r>
      <w:r w:rsidR="00753893" w:rsidRPr="005D5A79">
        <w:rPr>
          <w:rFonts w:ascii="Times New Roman" w:hAnsi="Times New Roman" w:cs="Times New Roman"/>
          <w:sz w:val="24"/>
          <w:szCs w:val="24"/>
        </w:rPr>
        <w:t xml:space="preserve"> – </w:t>
      </w:r>
      <w:r w:rsidR="00D84E3C" w:rsidRPr="005D5A79">
        <w:rPr>
          <w:rFonts w:ascii="Times New Roman" w:hAnsi="Times New Roman" w:cs="Times New Roman"/>
          <w:sz w:val="24"/>
          <w:szCs w:val="24"/>
        </w:rPr>
        <w:t>nem elhanyagolható kárérték</w:t>
      </w:r>
    </w:p>
    <w:p w:rsidR="00753893" w:rsidRPr="005D5A79" w:rsidRDefault="00915FD0" w:rsidP="00BF7F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>S=3</w:t>
      </w:r>
      <w:r w:rsidR="00753893" w:rsidRPr="005D5A79">
        <w:rPr>
          <w:rFonts w:ascii="Times New Roman" w:hAnsi="Times New Roman" w:cs="Times New Roman"/>
          <w:sz w:val="24"/>
          <w:szCs w:val="24"/>
        </w:rPr>
        <w:t xml:space="preserve"> – </w:t>
      </w:r>
      <w:r w:rsidR="00D84E3C" w:rsidRPr="005D5A79">
        <w:rPr>
          <w:rFonts w:ascii="Times New Roman" w:hAnsi="Times New Roman" w:cs="Times New Roman"/>
          <w:sz w:val="24"/>
          <w:szCs w:val="24"/>
        </w:rPr>
        <w:t>jelentős kárérték</w:t>
      </w:r>
    </w:p>
    <w:p w:rsidR="00D84E3C" w:rsidRPr="005D5A79" w:rsidRDefault="00D84E3C" w:rsidP="00BF7F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>S=4 - elfogadhatatlan mértékű kárérték</w:t>
      </w:r>
    </w:p>
    <w:p w:rsidR="00D84E3C" w:rsidRPr="005D5A79" w:rsidRDefault="00D84E3C" w:rsidP="00BF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893" w:rsidRPr="005D5A79" w:rsidRDefault="00915FD0" w:rsidP="00BF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>Az előfordulásuk valószínűségét</w:t>
      </w:r>
      <w:proofErr w:type="gramStart"/>
      <w:r w:rsidRPr="005D5A79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Pr="005D5A79">
        <w:rPr>
          <w:rFonts w:ascii="Times New Roman" w:hAnsi="Times New Roman" w:cs="Times New Roman"/>
          <w:sz w:val="24"/>
          <w:szCs w:val="24"/>
        </w:rPr>
        <w:t xml:space="preserve"> gyakoriságot (</w:t>
      </w:r>
      <w:proofErr w:type="spellStart"/>
      <w:r w:rsidRPr="005D5A79">
        <w:rPr>
          <w:rFonts w:ascii="Times New Roman" w:hAnsi="Times New Roman" w:cs="Times New Roman"/>
          <w:sz w:val="24"/>
          <w:szCs w:val="24"/>
        </w:rPr>
        <w:t>Occurrence</w:t>
      </w:r>
      <w:proofErr w:type="spellEnd"/>
      <w:r w:rsidRPr="005D5A79">
        <w:rPr>
          <w:rFonts w:ascii="Times New Roman" w:hAnsi="Times New Roman" w:cs="Times New Roman"/>
          <w:sz w:val="24"/>
          <w:szCs w:val="24"/>
        </w:rPr>
        <w:t xml:space="preserve">) </w:t>
      </w:r>
      <w:r w:rsidR="00753893" w:rsidRPr="005D5A79">
        <w:rPr>
          <w:rFonts w:ascii="Times New Roman" w:hAnsi="Times New Roman" w:cs="Times New Roman"/>
          <w:sz w:val="24"/>
          <w:szCs w:val="24"/>
        </w:rPr>
        <w:t xml:space="preserve">szintén </w:t>
      </w:r>
      <w:r w:rsidR="00BB66C8">
        <w:rPr>
          <w:rFonts w:ascii="Times New Roman" w:hAnsi="Times New Roman" w:cs="Times New Roman"/>
          <w:sz w:val="24"/>
          <w:szCs w:val="24"/>
        </w:rPr>
        <w:t xml:space="preserve">egy </w:t>
      </w:r>
      <w:r w:rsidR="003D309D">
        <w:rPr>
          <w:rFonts w:ascii="Times New Roman" w:hAnsi="Times New Roman" w:cs="Times New Roman"/>
          <w:sz w:val="24"/>
          <w:szCs w:val="24"/>
        </w:rPr>
        <w:t>0</w:t>
      </w:r>
      <w:r w:rsidR="00BB66C8">
        <w:rPr>
          <w:rFonts w:ascii="Times New Roman" w:hAnsi="Times New Roman" w:cs="Times New Roman"/>
          <w:sz w:val="24"/>
          <w:szCs w:val="24"/>
        </w:rPr>
        <w:t>-tó</w:t>
      </w:r>
      <w:r w:rsidR="009872DB" w:rsidRPr="005D5A79">
        <w:rPr>
          <w:rFonts w:ascii="Times New Roman" w:hAnsi="Times New Roman" w:cs="Times New Roman"/>
          <w:sz w:val="24"/>
          <w:szCs w:val="24"/>
        </w:rPr>
        <w:t xml:space="preserve">l </w:t>
      </w:r>
      <w:r w:rsidR="00BB66C8">
        <w:rPr>
          <w:rFonts w:ascii="Times New Roman" w:hAnsi="Times New Roman" w:cs="Times New Roman"/>
          <w:sz w:val="24"/>
          <w:szCs w:val="24"/>
        </w:rPr>
        <w:t>4</w:t>
      </w:r>
      <w:r w:rsidR="009872DB" w:rsidRPr="005D5A79">
        <w:rPr>
          <w:rFonts w:ascii="Times New Roman" w:hAnsi="Times New Roman" w:cs="Times New Roman"/>
          <w:sz w:val="24"/>
          <w:szCs w:val="24"/>
        </w:rPr>
        <w:t xml:space="preserve">-ig terjedő skálán </w:t>
      </w:r>
      <w:r w:rsidR="00753893" w:rsidRPr="005D5A79">
        <w:rPr>
          <w:rFonts w:ascii="Times New Roman" w:hAnsi="Times New Roman" w:cs="Times New Roman"/>
          <w:sz w:val="24"/>
          <w:szCs w:val="24"/>
        </w:rPr>
        <w:t xml:space="preserve"> becsléssel értékeljük, ahol:</w:t>
      </w:r>
    </w:p>
    <w:p w:rsidR="00753893" w:rsidRPr="005D5A79" w:rsidRDefault="00753893" w:rsidP="00BF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="00915FD0" w:rsidRPr="005D5A79">
        <w:rPr>
          <w:rFonts w:ascii="Times New Roman" w:hAnsi="Times New Roman" w:cs="Times New Roman"/>
          <w:sz w:val="24"/>
          <w:szCs w:val="24"/>
        </w:rPr>
        <w:t>O=0</w:t>
      </w:r>
      <w:r w:rsidRPr="005D5A79">
        <w:rPr>
          <w:rFonts w:ascii="Times New Roman" w:hAnsi="Times New Roman" w:cs="Times New Roman"/>
          <w:sz w:val="24"/>
          <w:szCs w:val="24"/>
        </w:rPr>
        <w:t xml:space="preserve"> – </w:t>
      </w:r>
      <w:r w:rsidR="00D84E3C" w:rsidRPr="005D5A79">
        <w:rPr>
          <w:rFonts w:ascii="Times New Roman" w:hAnsi="Times New Roman" w:cs="Times New Roman"/>
          <w:sz w:val="24"/>
          <w:szCs w:val="24"/>
        </w:rPr>
        <w:t>egyáltalán nem fordulhat elő</w:t>
      </w:r>
    </w:p>
    <w:p w:rsidR="00753893" w:rsidRPr="005D5A79" w:rsidRDefault="00753893" w:rsidP="00BF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="00915FD0" w:rsidRPr="005D5A79">
        <w:rPr>
          <w:rFonts w:ascii="Times New Roman" w:hAnsi="Times New Roman" w:cs="Times New Roman"/>
          <w:sz w:val="24"/>
          <w:szCs w:val="24"/>
        </w:rPr>
        <w:t>O=1</w:t>
      </w:r>
      <w:r w:rsidRPr="005D5A79">
        <w:rPr>
          <w:rFonts w:ascii="Times New Roman" w:hAnsi="Times New Roman" w:cs="Times New Roman"/>
          <w:sz w:val="24"/>
          <w:szCs w:val="24"/>
        </w:rPr>
        <w:t xml:space="preserve"> – </w:t>
      </w:r>
      <w:r w:rsidR="00D84E3C" w:rsidRPr="005D5A79">
        <w:rPr>
          <w:rFonts w:ascii="Times New Roman" w:hAnsi="Times New Roman" w:cs="Times New Roman"/>
          <w:sz w:val="24"/>
          <w:szCs w:val="24"/>
        </w:rPr>
        <w:t>igen kicsi eséllyel fordul elő</w:t>
      </w:r>
    </w:p>
    <w:p w:rsidR="00753893" w:rsidRPr="005D5A79" w:rsidRDefault="00753893" w:rsidP="00BF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="00915FD0" w:rsidRPr="005D5A79">
        <w:rPr>
          <w:rFonts w:ascii="Times New Roman" w:hAnsi="Times New Roman" w:cs="Times New Roman"/>
          <w:sz w:val="24"/>
          <w:szCs w:val="24"/>
        </w:rPr>
        <w:t>O=2</w:t>
      </w:r>
      <w:r w:rsidRPr="005D5A79">
        <w:rPr>
          <w:rFonts w:ascii="Times New Roman" w:hAnsi="Times New Roman" w:cs="Times New Roman"/>
          <w:sz w:val="24"/>
          <w:szCs w:val="24"/>
        </w:rPr>
        <w:t xml:space="preserve"> – </w:t>
      </w:r>
      <w:r w:rsidR="00D84E3C" w:rsidRPr="005D5A79">
        <w:rPr>
          <w:rFonts w:ascii="Times New Roman" w:hAnsi="Times New Roman" w:cs="Times New Roman"/>
          <w:sz w:val="24"/>
          <w:szCs w:val="24"/>
        </w:rPr>
        <w:t>kevésszer fordul elő</w:t>
      </w:r>
    </w:p>
    <w:p w:rsidR="00753893" w:rsidRPr="005D5A79" w:rsidRDefault="00753893" w:rsidP="00BF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="00915FD0" w:rsidRPr="005D5A79">
        <w:rPr>
          <w:rFonts w:ascii="Times New Roman" w:hAnsi="Times New Roman" w:cs="Times New Roman"/>
          <w:sz w:val="24"/>
          <w:szCs w:val="24"/>
        </w:rPr>
        <w:t>O=3</w:t>
      </w:r>
      <w:r w:rsidRPr="005D5A79">
        <w:rPr>
          <w:rFonts w:ascii="Times New Roman" w:hAnsi="Times New Roman" w:cs="Times New Roman"/>
          <w:sz w:val="24"/>
          <w:szCs w:val="24"/>
        </w:rPr>
        <w:t xml:space="preserve"> – </w:t>
      </w:r>
      <w:r w:rsidR="00D84E3C" w:rsidRPr="005D5A79">
        <w:rPr>
          <w:rFonts w:ascii="Times New Roman" w:hAnsi="Times New Roman" w:cs="Times New Roman"/>
          <w:sz w:val="24"/>
          <w:szCs w:val="24"/>
        </w:rPr>
        <w:t>gyakran fordul elő</w:t>
      </w:r>
    </w:p>
    <w:p w:rsidR="00D84E3C" w:rsidRPr="005D5A79" w:rsidRDefault="00D84E3C" w:rsidP="00BF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</w:r>
      <w:r w:rsidRPr="005D5A79">
        <w:rPr>
          <w:rFonts w:ascii="Times New Roman" w:hAnsi="Times New Roman" w:cs="Times New Roman"/>
          <w:sz w:val="24"/>
          <w:szCs w:val="24"/>
        </w:rPr>
        <w:tab/>
        <w:t>O=4 - szinte mindig előfordul</w:t>
      </w:r>
    </w:p>
    <w:p w:rsidR="00D84E3C" w:rsidRPr="005D5A79" w:rsidRDefault="00D84E3C" w:rsidP="00BF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FD0" w:rsidRPr="005D5A79" w:rsidRDefault="00915FD0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 xml:space="preserve">Az esemény értékelését a </w:t>
      </w:r>
      <w:r w:rsidR="00371DB3">
        <w:rPr>
          <w:rFonts w:ascii="Times New Roman" w:hAnsi="Times New Roman" w:cs="Times New Roman"/>
          <w:sz w:val="24"/>
          <w:szCs w:val="24"/>
        </w:rPr>
        <w:t>két</w:t>
      </w:r>
      <w:r w:rsidRPr="005D5A79">
        <w:rPr>
          <w:rFonts w:ascii="Times New Roman" w:hAnsi="Times New Roman" w:cs="Times New Roman"/>
          <w:sz w:val="24"/>
          <w:szCs w:val="24"/>
        </w:rPr>
        <w:t xml:space="preserve"> elem szorzata adja. Kritikusnak értékeljük az eseményt akkor, ha az S*O = </w:t>
      </w:r>
      <w:r w:rsidR="00BB66C8">
        <w:rPr>
          <w:rFonts w:ascii="Times New Roman" w:hAnsi="Times New Roman" w:cs="Times New Roman"/>
          <w:sz w:val="24"/>
          <w:szCs w:val="24"/>
        </w:rPr>
        <w:t>4</w:t>
      </w:r>
      <w:r w:rsidRPr="005D5A79">
        <w:rPr>
          <w:rFonts w:ascii="Times New Roman" w:hAnsi="Times New Roman" w:cs="Times New Roman"/>
          <w:sz w:val="24"/>
          <w:szCs w:val="24"/>
        </w:rPr>
        <w:t xml:space="preserve">, vagy annál nagyobb. Ilyenkor </w:t>
      </w:r>
      <w:r w:rsidR="00861F26" w:rsidRPr="005D5A79">
        <w:rPr>
          <w:rFonts w:ascii="Times New Roman" w:hAnsi="Times New Roman" w:cs="Times New Roman"/>
          <w:sz w:val="24"/>
          <w:szCs w:val="24"/>
        </w:rPr>
        <w:t>intézkedést kell hozni az adott esemény elkerülésére.</w:t>
      </w:r>
    </w:p>
    <w:p w:rsidR="00861F26" w:rsidRPr="005D5A79" w:rsidRDefault="00861F26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 xml:space="preserve">A kockázat elemzéshez az adott területen fel kell sorolni a lehetséges </w:t>
      </w:r>
      <w:proofErr w:type="spellStart"/>
      <w:r w:rsidRPr="005D5A79">
        <w:rPr>
          <w:rFonts w:ascii="Times New Roman" w:hAnsi="Times New Roman" w:cs="Times New Roman"/>
          <w:sz w:val="24"/>
          <w:szCs w:val="24"/>
        </w:rPr>
        <w:t>nemmegfelelőségeket</w:t>
      </w:r>
      <w:proofErr w:type="spellEnd"/>
      <w:r w:rsidRPr="005D5A79">
        <w:rPr>
          <w:rFonts w:ascii="Times New Roman" w:hAnsi="Times New Roman" w:cs="Times New Roman"/>
          <w:sz w:val="24"/>
          <w:szCs w:val="24"/>
        </w:rPr>
        <w:t xml:space="preserve"> (eltéréseket, vagy hibákat), azaz kockázat elmérő adatlapokat kell készíteni.</w:t>
      </w:r>
    </w:p>
    <w:p w:rsidR="002D65E4" w:rsidRPr="005D5A79" w:rsidRDefault="002D65E4" w:rsidP="00BF7F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85"/>
        <w:gridCol w:w="2268"/>
        <w:gridCol w:w="850"/>
        <w:gridCol w:w="992"/>
        <w:gridCol w:w="2835"/>
      </w:tblGrid>
      <w:tr w:rsidR="001F7514" w:rsidRPr="005D5A79" w:rsidTr="00371DB3">
        <w:trPr>
          <w:trHeight w:val="821"/>
        </w:trPr>
        <w:tc>
          <w:tcPr>
            <w:tcW w:w="2694" w:type="dxa"/>
            <w:gridSpan w:val="2"/>
            <w:tcBorders>
              <w:top w:val="single" w:sz="12" w:space="0" w:color="auto"/>
              <w:bottom w:val="nil"/>
            </w:tcBorders>
            <w:shd w:val="clear" w:color="000000" w:fill="FFFFFF"/>
          </w:tcPr>
          <w:p w:rsidR="001F7514" w:rsidRPr="005D5A79" w:rsidRDefault="001F7514" w:rsidP="00BF7F6F">
            <w:pPr>
              <w:pStyle w:val="lfej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F7514" w:rsidRPr="005D5A79" w:rsidRDefault="00651C0F" w:rsidP="00BF7F6F">
            <w:pPr>
              <w:pStyle w:val="lfej"/>
              <w:jc w:val="both"/>
              <w:rPr>
                <w:sz w:val="24"/>
                <w:szCs w:val="24"/>
              </w:rPr>
            </w:pPr>
            <w:r w:rsidRPr="005D5A79">
              <w:rPr>
                <w:b/>
                <w:bCs/>
                <w:i/>
                <w:iCs/>
                <w:sz w:val="24"/>
                <w:szCs w:val="24"/>
              </w:rPr>
              <w:t>HFFA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nil"/>
            </w:tcBorders>
            <w:shd w:val="clear" w:color="000000" w:fill="FFFFFF"/>
          </w:tcPr>
          <w:p w:rsidR="001F7514" w:rsidRPr="005D5A79" w:rsidRDefault="001F7514" w:rsidP="00BF7F6F">
            <w:pPr>
              <w:pStyle w:val="Cmsor1"/>
              <w:jc w:val="both"/>
              <w:rPr>
                <w:sz w:val="24"/>
                <w:szCs w:val="24"/>
              </w:rPr>
            </w:pPr>
          </w:p>
          <w:p w:rsidR="001F7514" w:rsidRPr="005D5A79" w:rsidRDefault="001F7514" w:rsidP="00BF7F6F">
            <w:pPr>
              <w:pStyle w:val="Cmsor1"/>
              <w:jc w:val="both"/>
              <w:rPr>
                <w:sz w:val="24"/>
                <w:szCs w:val="24"/>
              </w:rPr>
            </w:pPr>
            <w:r w:rsidRPr="005D5A79">
              <w:rPr>
                <w:sz w:val="24"/>
                <w:szCs w:val="24"/>
              </w:rPr>
              <w:t>Kockázat összesítő lap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000000" w:fill="FFFFFF"/>
          </w:tcPr>
          <w:p w:rsidR="001F7514" w:rsidRPr="005D5A79" w:rsidRDefault="001F7514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</w:tr>
      <w:tr w:rsidR="001F7514" w:rsidRPr="005D5A79" w:rsidTr="00371DB3">
        <w:tc>
          <w:tcPr>
            <w:tcW w:w="2694" w:type="dxa"/>
            <w:gridSpan w:val="2"/>
            <w:tcBorders>
              <w:top w:val="single" w:sz="12" w:space="0" w:color="auto"/>
              <w:bottom w:val="nil"/>
            </w:tcBorders>
            <w:shd w:val="clear" w:color="000000" w:fill="FFFFFF"/>
          </w:tcPr>
          <w:p w:rsidR="001F7514" w:rsidRPr="005D5A79" w:rsidRDefault="001F7514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14" w:rsidRPr="005D5A79" w:rsidRDefault="001F7514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Vizsgált terület: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nil"/>
            </w:tcBorders>
            <w:shd w:val="clear" w:color="000000" w:fill="FFFFFF"/>
          </w:tcPr>
          <w:p w:rsidR="001F7514" w:rsidRPr="005D5A79" w:rsidRDefault="001F7514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14" w:rsidRPr="005D5A79" w:rsidRDefault="00651C0F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Képzési hiányosságok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000000" w:fill="FFFFFF"/>
          </w:tcPr>
          <w:p w:rsidR="001F7514" w:rsidRPr="005D5A79" w:rsidRDefault="001F7514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 xml:space="preserve">A jelentős kockázat határértéke: </w:t>
            </w:r>
            <w:r w:rsidR="00BB6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1DB3" w:rsidRPr="005D5A79" w:rsidTr="00371DB3">
        <w:trPr>
          <w:trHeight w:val="1119"/>
        </w:trPr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pct10" w:color="000000" w:fill="FFFFFF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Sor-szám</w:t>
            </w:r>
          </w:p>
        </w:tc>
        <w:tc>
          <w:tcPr>
            <w:tcW w:w="425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10" w:color="000000" w:fill="FFFFFF"/>
          </w:tcPr>
          <w:p w:rsidR="00371DB3" w:rsidRPr="005D5A79" w:rsidRDefault="00371DB3" w:rsidP="00BF7F6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Veszély, kockázat leírása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6" w:space="0" w:color="auto"/>
            </w:tcBorders>
            <w:shd w:val="pct10" w:color="000000" w:fill="FFFFFF"/>
          </w:tcPr>
          <w:p w:rsidR="00371DB3" w:rsidRPr="005D5A79" w:rsidRDefault="00371DB3" w:rsidP="00BF7F6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Súly, hatás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</w:tcBorders>
            <w:shd w:val="pct10" w:color="000000" w:fill="FFFFFF"/>
          </w:tcPr>
          <w:p w:rsidR="00371DB3" w:rsidRPr="005D5A79" w:rsidRDefault="00371DB3" w:rsidP="00BF7F6F">
            <w:pPr>
              <w:spacing w:before="120"/>
              <w:ind w:left="-145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Vélhető gyakoriság</w:t>
            </w:r>
          </w:p>
        </w:tc>
        <w:tc>
          <w:tcPr>
            <w:tcW w:w="2835" w:type="dxa"/>
            <w:tcBorders>
              <w:top w:val="double" w:sz="6" w:space="0" w:color="auto"/>
              <w:bottom w:val="single" w:sz="6" w:space="0" w:color="auto"/>
            </w:tcBorders>
            <w:shd w:val="pct10" w:color="000000" w:fill="FFFFFF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„RPN” szorzat</w:t>
            </w:r>
          </w:p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proofErr w:type="spellEnd"/>
            <w:r w:rsidRPr="005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Priority</w:t>
            </w:r>
            <w:proofErr w:type="spellEnd"/>
            <w:r w:rsidRPr="005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Nem teszik fel a kezdőszalagot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5050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Nem rendelkeznek orvosival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5050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Erősebb időben folyik az oktatás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5050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Nem oktató oktat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5050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Fára szállás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5050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Dokumentáció hiányos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5050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Nem oktatóernyővel oktat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5050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1DB3" w:rsidRPr="005D5A79" w:rsidTr="0027046D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Képzési utasítás megsértése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DB3" w:rsidRPr="005D5A79" w:rsidTr="0027046D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 xml:space="preserve">A képzési utasítás hiányos 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Jogszabály sértés</w:t>
            </w:r>
            <w:proofErr w:type="gramEnd"/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A segédoktató képzettsége nem megfelelő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Nincs regisztrálva a növendék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Nem tartozik klubhoz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Partizánoktatás a területünkön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Növendék egyedül gyakorol</w:t>
            </w:r>
          </w:p>
        </w:tc>
        <w:tc>
          <w:tcPr>
            <w:tcW w:w="850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DB3" w:rsidRPr="005D5A79" w:rsidTr="00371DB3">
        <w:trPr>
          <w:cantSplit/>
          <w:trHeight w:hRule="exact" w:val="397"/>
        </w:trPr>
        <w:tc>
          <w:tcPr>
            <w:tcW w:w="709" w:type="dxa"/>
            <w:tcBorders>
              <w:top w:val="nil"/>
            </w:tcBorders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Az oktató képzettsége nem megfelelő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371DB3" w:rsidRPr="005D5A79" w:rsidRDefault="00371DB3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7514" w:rsidRPr="005D5A79" w:rsidRDefault="001F7514" w:rsidP="00BF7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893" w:rsidRPr="005D5A79" w:rsidRDefault="00E55809" w:rsidP="00BF7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A79">
        <w:rPr>
          <w:rFonts w:ascii="Times New Roman" w:hAnsi="Times New Roman" w:cs="Times New Roman"/>
          <w:sz w:val="24"/>
          <w:szCs w:val="24"/>
        </w:rPr>
        <w:t>Amennyiben  szorzat</w:t>
      </w:r>
      <w:proofErr w:type="gramEnd"/>
      <w:r w:rsidR="00907751" w:rsidRPr="005D5A79">
        <w:rPr>
          <w:rFonts w:ascii="Times New Roman" w:hAnsi="Times New Roman" w:cs="Times New Roman"/>
          <w:sz w:val="24"/>
          <w:szCs w:val="24"/>
        </w:rPr>
        <w:t xml:space="preserve"> 0-</w:t>
      </w:r>
      <w:r w:rsidR="0027046D">
        <w:rPr>
          <w:rFonts w:ascii="Times New Roman" w:hAnsi="Times New Roman" w:cs="Times New Roman"/>
          <w:sz w:val="24"/>
          <w:szCs w:val="24"/>
        </w:rPr>
        <w:t>2</w:t>
      </w:r>
      <w:r w:rsidR="00907751" w:rsidRPr="005D5A79">
        <w:rPr>
          <w:rFonts w:ascii="Times New Roman" w:hAnsi="Times New Roman" w:cs="Times New Roman"/>
          <w:sz w:val="24"/>
          <w:szCs w:val="24"/>
        </w:rPr>
        <w:t xml:space="preserve"> nem kell vele fog</w:t>
      </w:r>
      <w:r w:rsidRPr="005D5A79">
        <w:rPr>
          <w:rFonts w:ascii="Times New Roman" w:hAnsi="Times New Roman" w:cs="Times New Roman"/>
          <w:sz w:val="24"/>
          <w:szCs w:val="24"/>
        </w:rPr>
        <w:t>lalkozni.</w:t>
      </w:r>
    </w:p>
    <w:p w:rsidR="00E55809" w:rsidRPr="005D5A79" w:rsidRDefault="0027046D" w:rsidP="00BF7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5809" w:rsidRPr="005D5A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5809" w:rsidRPr="005D5A79">
        <w:rPr>
          <w:rFonts w:ascii="Times New Roman" w:hAnsi="Times New Roman" w:cs="Times New Roman"/>
          <w:sz w:val="24"/>
          <w:szCs w:val="24"/>
        </w:rPr>
        <w:t>-ig elviselhető kockázat</w:t>
      </w:r>
    </w:p>
    <w:p w:rsidR="00841705" w:rsidRPr="005D5A79" w:rsidRDefault="0027046D" w:rsidP="00BF7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1705" w:rsidRPr="005D5A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65E4" w:rsidRPr="005D5A79">
        <w:rPr>
          <w:rFonts w:ascii="Times New Roman" w:hAnsi="Times New Roman" w:cs="Times New Roman"/>
          <w:sz w:val="24"/>
          <w:szCs w:val="24"/>
        </w:rPr>
        <w:t>6</w:t>
      </w:r>
      <w:r w:rsidR="00E55809" w:rsidRPr="005D5A79">
        <w:rPr>
          <w:rFonts w:ascii="Times New Roman" w:hAnsi="Times New Roman" w:cs="Times New Roman"/>
          <w:sz w:val="24"/>
          <w:szCs w:val="24"/>
        </w:rPr>
        <w:t>-ig azonnali intézkedés szü</w:t>
      </w:r>
      <w:r w:rsidR="00841705" w:rsidRPr="005D5A79">
        <w:rPr>
          <w:rFonts w:ascii="Times New Roman" w:hAnsi="Times New Roman" w:cs="Times New Roman"/>
          <w:sz w:val="24"/>
          <w:szCs w:val="24"/>
        </w:rPr>
        <w:t>kséges.</w:t>
      </w:r>
    </w:p>
    <w:p w:rsidR="00841705" w:rsidRPr="005D5A79" w:rsidRDefault="00841705" w:rsidP="00BF7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>Az intézkedéseket követően új kockázat felmérést (FMEA értékelést kell végezni).</w:t>
      </w:r>
    </w:p>
    <w:p w:rsidR="002D65E4" w:rsidRPr="005D5A79" w:rsidRDefault="002D65E4" w:rsidP="00BF7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705" w:rsidRPr="005D5A79" w:rsidRDefault="00841705" w:rsidP="00BF7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705" w:rsidRPr="00FA0999" w:rsidRDefault="00FA0999" w:rsidP="00BF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6.1.3. </w:t>
      </w:r>
      <w:r w:rsidR="00841705" w:rsidRPr="00FA0999">
        <w:rPr>
          <w:rFonts w:ascii="Times New Roman" w:hAnsi="Times New Roman" w:cs="Times New Roman"/>
          <w:b/>
          <w:sz w:val="24"/>
          <w:szCs w:val="24"/>
        </w:rPr>
        <w:t xml:space="preserve">A kockázat elemzésen alapuló </w:t>
      </w:r>
      <w:proofErr w:type="spellStart"/>
      <w:r w:rsidR="00841705" w:rsidRPr="00FA0999">
        <w:rPr>
          <w:rFonts w:ascii="Times New Roman" w:hAnsi="Times New Roman" w:cs="Times New Roman"/>
          <w:b/>
          <w:sz w:val="24"/>
          <w:szCs w:val="24"/>
        </w:rPr>
        <w:t>gyökérok</w:t>
      </w:r>
      <w:proofErr w:type="spellEnd"/>
      <w:r w:rsidR="00841705" w:rsidRPr="00FA0999">
        <w:rPr>
          <w:rFonts w:ascii="Times New Roman" w:hAnsi="Times New Roman" w:cs="Times New Roman"/>
          <w:b/>
          <w:sz w:val="24"/>
          <w:szCs w:val="24"/>
        </w:rPr>
        <w:t xml:space="preserve"> elemzés</w:t>
      </w:r>
    </w:p>
    <w:p w:rsidR="00997E51" w:rsidRPr="005D5A79" w:rsidRDefault="00997E51" w:rsidP="00BF7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>A minőségszemlélet fejlődésében látható, hogy a javítás helyett a megelőzés felé tolódott el a hangsúly. A tüneti kezelést mindenképpen fel kell váltani az okok megszüntetésének, ezt azonban sokkal könnyebb mondani, mint megvalósítani.</w:t>
      </w:r>
    </w:p>
    <w:p w:rsidR="00997E51" w:rsidRPr="005D5A79" w:rsidRDefault="00997E51" w:rsidP="00BF7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kockázat elemzés első lépéséhez tehát </w:t>
      </w:r>
      <w:r w:rsidR="004B0EC3"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elképzelhető </w:t>
      </w:r>
      <w:proofErr w:type="spellStart"/>
      <w:r w:rsidR="004B0EC3"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>nemmegfelelőségek</w:t>
      </w:r>
      <w:proofErr w:type="spellEnd"/>
      <w:r w:rsidR="004B0EC3"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eltérések vagy hibák megfogalmazására van szükség, sok esetben a területen ismeretekkel rendelkezők tapasztalatai alapján. </w:t>
      </w:r>
      <w:proofErr w:type="spellStart"/>
      <w:r w:rsidR="004B0EC3"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>Brainstorming</w:t>
      </w:r>
      <w:proofErr w:type="spellEnd"/>
      <w:r w:rsidR="004B0EC3"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(ötletroham) alkalmazásával kell megfogalmazni a veszélyeket, </w:t>
      </w:r>
      <w:proofErr w:type="gramStart"/>
      <w:r w:rsidR="004B0EC3"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>és  az</w:t>
      </w:r>
      <w:proofErr w:type="gramEnd"/>
      <w:r w:rsidR="004B0EC3"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alábbi módszerek alkalmazásával lejuthatunk a problémákat előidéző valódi okokra.</w:t>
      </w:r>
    </w:p>
    <w:p w:rsidR="00997E51" w:rsidRPr="005D5A79" w:rsidRDefault="00997E51" w:rsidP="00BF7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5D5A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 miért</w:t>
      </w:r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 feltételezi, hogy hajlamosak vagyunk a problémákat tüneti szinten kezelni, mert időt, pénzt, energiát remélünk megtakarítani vele. A tapasztalatok azonban azt mutatják, hogy az így kezelt problémák újra és újra elő fognak fordulni. Meg kell keresni azt a tényezőt, ún. </w:t>
      </w:r>
      <w:proofErr w:type="gramStart"/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>gyökér</w:t>
      </w:r>
      <w:proofErr w:type="gramEnd"/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okot, ami miatt a probléma egyáltalán előfordult. Ha ezt sikerült megtalálni, akkor már eredményesen lehet intézkedni. Természetesen a tüneti kezelés is szükséges, ha már előfordult egy probléma. Az ISO 9001 fogalmaival ez azt jelenti, hogy a helyesbítés, nem megfelelő termékek kezelése helyett a helyesbítő tevékenységekre kell fókuszálni.</w:t>
      </w:r>
    </w:p>
    <w:p w:rsidR="00997E51" w:rsidRPr="005D5A79" w:rsidRDefault="00997E51" w:rsidP="00BF7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A</w:t>
      </w:r>
      <w:r w:rsidR="00B15E13"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>z alábbi példa</w:t>
      </w:r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jól mutatja a miértek egymásra épülését.</w:t>
      </w: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2977"/>
        <w:gridCol w:w="2976"/>
      </w:tblGrid>
      <w:tr w:rsidR="00997E51" w:rsidRPr="005D5A79" w:rsidTr="00226A8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      Kérdés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      Válasz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Ellenintézkedés (megoldás)</w:t>
            </w:r>
          </w:p>
        </w:tc>
      </w:tr>
      <w:tr w:rsidR="00997E51" w:rsidRPr="005D5A79" w:rsidTr="00226A8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Miért</w:t>
            </w: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D65E4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szállt fára</w:t>
            </w: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Mert </w:t>
            </w:r>
            <w:r w:rsidR="002D65E4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beerősödött a szél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2D65E4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fáról leszedni, kivizsgálni</w:t>
            </w:r>
          </w:p>
        </w:tc>
      </w:tr>
      <w:tr w:rsidR="00997E51" w:rsidRPr="005D5A79" w:rsidTr="00226A8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Miért</w:t>
            </w: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D65E4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vette észre</w:t>
            </w: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Mert </w:t>
            </w:r>
            <w:r w:rsidR="002D65E4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ismerte fel a változást</w:t>
            </w: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2D65E4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képzést áttekinteni</w:t>
            </w:r>
          </w:p>
        </w:tc>
      </w:tr>
      <w:tr w:rsidR="00997E51" w:rsidRPr="005D5A79" w:rsidTr="00226A8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Miért</w:t>
            </w: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D65E4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Miért</w:t>
            </w:r>
            <w:proofErr w:type="spellEnd"/>
            <w:r w:rsidR="002D65E4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startolt el</w:t>
            </w: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Mert nem </w:t>
            </w:r>
            <w:r w:rsidR="002D65E4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 az előrejelzést</w:t>
            </w: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2D65E4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Ismételt képzésre bocsájtani</w:t>
            </w:r>
          </w:p>
        </w:tc>
      </w:tr>
      <w:tr w:rsidR="00997E51" w:rsidRPr="005D5A79" w:rsidTr="00226A8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Miért</w:t>
            </w:r>
            <w:r w:rsidR="00C601AD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nem ismerte az előrejelzést</w:t>
            </w: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Mert </w:t>
            </w:r>
            <w:r w:rsidR="00C601AD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kapott oktatást erről</w:t>
            </w: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C601AD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oktató figyelmeztetése</w:t>
            </w:r>
            <w:r w:rsidR="00997E51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997E51" w:rsidRPr="005D5A79" w:rsidTr="00226A8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Miért</w:t>
            </w: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601AD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ment ki egyedül repülni</w:t>
            </w: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Mert nem </w:t>
            </w:r>
            <w:r w:rsidR="00C601AD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tájékoztatást, hogy eg</w:t>
            </w:r>
            <w:r w:rsidR="00BB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  <w:r w:rsidR="00C601AD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edül milyen körülmények között repülhet</w:t>
            </w: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C601AD" w:rsidP="00BF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tájékoztatás a balesetről a hasonló esetek elkerülésére</w:t>
            </w:r>
          </w:p>
        </w:tc>
      </w:tr>
    </w:tbl>
    <w:p w:rsidR="00997E51" w:rsidRPr="005D5A79" w:rsidRDefault="00997E51" w:rsidP="00BF7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</w:t>
      </w:r>
      <w:r w:rsidRPr="005D5A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5W1H</w:t>
      </w:r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 szintén problémamegoldó módszer, ami kérdéseket tesz fel, ezek kezdőbetűiből adódik elnevezése is, a „W” azonban nem csak miértet jelent, sőt egy </w:t>
      </w:r>
      <w:r w:rsidR="00C90029">
        <w:rPr>
          <w:rFonts w:ascii="Times New Roman" w:eastAsia="Times New Roman" w:hAnsi="Times New Roman" w:cs="Times New Roman"/>
          <w:sz w:val="24"/>
          <w:szCs w:val="24"/>
          <w:lang w:eastAsia="hu-HU"/>
        </w:rPr>
        <w:t>„H”</w:t>
      </w:r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hogyan is megjelenik:</w:t>
      </w:r>
    </w:p>
    <w:p w:rsidR="00997E51" w:rsidRPr="005D5A79" w:rsidRDefault="00997E51" w:rsidP="00BF7F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5A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What</w:t>
      </w:r>
      <w:proofErr w:type="spellEnd"/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 történt?): az esemény leírása, részleteinek és körülményeinek megismerése.</w:t>
      </w:r>
    </w:p>
    <w:p w:rsidR="00997E51" w:rsidRPr="005D5A79" w:rsidRDefault="00997E51" w:rsidP="00BF7F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5A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Where</w:t>
      </w:r>
      <w:proofErr w:type="spellEnd"/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(Hol történt?): az esemény helyszínének leírása, mivel az akár oka is lehet a problémának, azaz más helyszínen és körülmények között más következik be.</w:t>
      </w:r>
    </w:p>
    <w:p w:rsidR="00997E51" w:rsidRPr="005D5A79" w:rsidRDefault="00997E51" w:rsidP="00BF7F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5A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When</w:t>
      </w:r>
      <w:proofErr w:type="spellEnd"/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(Mikor történt?): az esemény ideje, ide értve nem csak az időpontot, hanem az évszakot, műszakot, napszakot; azt hogy hét eleje vagy vége van stb.</w:t>
      </w:r>
    </w:p>
    <w:p w:rsidR="00997E51" w:rsidRPr="005D5A79" w:rsidRDefault="00997E51" w:rsidP="00BF7F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5A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How</w:t>
      </w:r>
      <w:proofErr w:type="spellEnd"/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(Hogyan történt?): annak meghatározása, hogy mi előzte meg az eseményt, mi történt utána, illetve mit tettek a probléma kezeléséért.</w:t>
      </w:r>
    </w:p>
    <w:p w:rsidR="00997E51" w:rsidRPr="005D5A79" w:rsidRDefault="00997E51" w:rsidP="00BF7F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5A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Why</w:t>
      </w:r>
      <w:proofErr w:type="spellEnd"/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(Miért történt?): az okok keresése, ahol alkalmazható az 5 miért módszer.</w:t>
      </w:r>
    </w:p>
    <w:p w:rsidR="00997E51" w:rsidRPr="005D5A79" w:rsidRDefault="00997E51" w:rsidP="00BF7F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5A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Who</w:t>
      </w:r>
      <w:proofErr w:type="spellEnd"/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(Ki érintett a probléma megoldásában?): annak keresése, hogy milyen körülmények vezettek a probléma bekövetkezéséhez és ki vonható be a kezelésbe, helyesbítő tevékenységbe; nem pedig a felelősök személy szerinti keresése.</w:t>
      </w:r>
    </w:p>
    <w:p w:rsidR="00997E51" w:rsidRPr="005D5A79" w:rsidRDefault="00997E51" w:rsidP="00BF7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A7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példa egyszerűen mutatja be a módszer hasznosságát:</w:t>
      </w:r>
    </w:p>
    <w:tbl>
      <w:tblPr>
        <w:tblW w:w="8502" w:type="dxa"/>
        <w:jc w:val="center"/>
        <w:tblCellSpacing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1"/>
        <w:gridCol w:w="4251"/>
      </w:tblGrid>
      <w:tr w:rsidR="00997E51" w:rsidRPr="005D5A79" w:rsidTr="00B15E13">
        <w:trPr>
          <w:tblCellSpacing w:w="0" w:type="dxa"/>
          <w:jc w:val="center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What</w:t>
            </w:r>
            <w:proofErr w:type="spellEnd"/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(Mi történt?)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C601AD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Fára szállt</w:t>
            </w:r>
          </w:p>
        </w:tc>
      </w:tr>
      <w:tr w:rsidR="00997E51" w:rsidRPr="005D5A79" w:rsidTr="00B15E13">
        <w:trPr>
          <w:tblCellSpacing w:w="0" w:type="dxa"/>
          <w:jc w:val="center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Where</w:t>
            </w:r>
            <w:proofErr w:type="spellEnd"/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(Hol történt?)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C601AD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Mókus hegyen</w:t>
            </w:r>
            <w:r w:rsidR="00997E51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997E51" w:rsidRPr="005D5A79" w:rsidTr="00B15E13">
        <w:trPr>
          <w:tblCellSpacing w:w="0" w:type="dxa"/>
          <w:jc w:val="center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When</w:t>
            </w:r>
            <w:proofErr w:type="spellEnd"/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(Mikor történt?)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C90029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nyáron, </w:t>
            </w:r>
            <w:r w:rsidR="00C601AD"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órakor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termikes aktív időben</w:t>
            </w:r>
          </w:p>
        </w:tc>
      </w:tr>
      <w:tr w:rsidR="00997E51" w:rsidRPr="005D5A79" w:rsidTr="00B15E13">
        <w:trPr>
          <w:tblCellSpacing w:w="0" w:type="dxa"/>
          <w:jc w:val="center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How</w:t>
            </w:r>
            <w:proofErr w:type="spellEnd"/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(Hogyan történt?)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C601AD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beerősödött a szél </w:t>
            </w:r>
          </w:p>
        </w:tc>
      </w:tr>
      <w:tr w:rsidR="00997E51" w:rsidRPr="005D5A79" w:rsidTr="00B15E13">
        <w:trPr>
          <w:tblCellSpacing w:w="0" w:type="dxa"/>
          <w:jc w:val="center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Why</w:t>
            </w:r>
            <w:proofErr w:type="spellEnd"/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(Miért történt:)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C601AD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észlelte a változást</w:t>
            </w:r>
          </w:p>
        </w:tc>
      </w:tr>
      <w:tr w:rsidR="00997E51" w:rsidRPr="005D5A79" w:rsidTr="00B15E13">
        <w:trPr>
          <w:tblCellSpacing w:w="0" w:type="dxa"/>
          <w:jc w:val="center"/>
        </w:trPr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997E51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D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Who</w:t>
            </w:r>
            <w:proofErr w:type="spellEnd"/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(Ki érintett a probléma megoldásában?)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196" w:rsidRPr="005D5A79" w:rsidRDefault="00C601AD" w:rsidP="00BF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REBISz</w:t>
            </w:r>
            <w:proofErr w:type="spellEnd"/>
            <w:r w:rsidRPr="005D5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az oktató</w:t>
            </w:r>
          </w:p>
        </w:tc>
      </w:tr>
    </w:tbl>
    <w:p w:rsidR="00997E51" w:rsidRPr="005D5A79" w:rsidRDefault="00997E51" w:rsidP="00BF7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A79">
        <w:rPr>
          <w:rFonts w:ascii="Times New Roman" w:eastAsia="Times New Roman" w:hAnsi="Times New Roman" w:cs="Times New Roman"/>
          <w:sz w:val="24"/>
          <w:szCs w:val="24"/>
          <w:lang w:eastAsia="hu-HU"/>
        </w:rPr>
        <w:t>Az 5W1H módszer szempontjai bővíthetők a szervezeti igényekhez igazodóan, dokumentációs és kommunikációs eszközeinek megválasztása alapján pedig sok formában lehet találkozni vele a gyakorlatban.</w:t>
      </w:r>
    </w:p>
    <w:p w:rsidR="00841705" w:rsidRPr="005D5A79" w:rsidRDefault="00841705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A13556" w:rsidRPr="005D5A79">
        <w:rPr>
          <w:rFonts w:ascii="Times New Roman" w:hAnsi="Times New Roman" w:cs="Times New Roman"/>
          <w:sz w:val="24"/>
          <w:szCs w:val="24"/>
        </w:rPr>
        <w:t>HFFA</w:t>
      </w:r>
      <w:r w:rsidRPr="005D5A79">
        <w:rPr>
          <w:rFonts w:ascii="Times New Roman" w:hAnsi="Times New Roman" w:cs="Times New Roman"/>
          <w:sz w:val="24"/>
          <w:szCs w:val="24"/>
        </w:rPr>
        <w:t xml:space="preserve"> tevékenység</w:t>
      </w:r>
      <w:r w:rsidR="00A13556" w:rsidRPr="005D5A79">
        <w:rPr>
          <w:rFonts w:ascii="Times New Roman" w:hAnsi="Times New Roman" w:cs="Times New Roman"/>
          <w:sz w:val="24"/>
          <w:szCs w:val="24"/>
        </w:rPr>
        <w:t>e</w:t>
      </w:r>
      <w:r w:rsidRPr="005D5A79">
        <w:rPr>
          <w:rFonts w:ascii="Times New Roman" w:hAnsi="Times New Roman" w:cs="Times New Roman"/>
          <w:sz w:val="24"/>
          <w:szCs w:val="24"/>
        </w:rPr>
        <w:t xml:space="preserve"> során elvégzett kockázat értékelések eredményei, valamint a tevékenység során felmerült </w:t>
      </w:r>
      <w:proofErr w:type="spellStart"/>
      <w:r w:rsidRPr="005D5A79">
        <w:rPr>
          <w:rFonts w:ascii="Times New Roman" w:hAnsi="Times New Roman" w:cs="Times New Roman"/>
          <w:sz w:val="24"/>
          <w:szCs w:val="24"/>
        </w:rPr>
        <w:t>nemmegfelelőségek</w:t>
      </w:r>
      <w:proofErr w:type="spellEnd"/>
      <w:r w:rsidRPr="005D5A79">
        <w:rPr>
          <w:rFonts w:ascii="Times New Roman" w:hAnsi="Times New Roman" w:cs="Times New Roman"/>
          <w:sz w:val="24"/>
          <w:szCs w:val="24"/>
        </w:rPr>
        <w:t>, eltérések, hibák regiszterben gyűjtésével az egyes területekre vonatkozó helyesbítések során kigyűjthető, hol jelenik meg a legtöbb probléma.</w:t>
      </w:r>
    </w:p>
    <w:p w:rsidR="00841705" w:rsidRPr="005D5A79" w:rsidRDefault="00841705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 xml:space="preserve">Példa az eltérések okainak gyűjtésére az </w:t>
      </w:r>
      <w:proofErr w:type="spellStart"/>
      <w:r w:rsidRPr="005D5A79">
        <w:rPr>
          <w:rFonts w:ascii="Times New Roman" w:hAnsi="Times New Roman" w:cs="Times New Roman"/>
          <w:sz w:val="24"/>
          <w:szCs w:val="24"/>
        </w:rPr>
        <w:t>Ishikawa</w:t>
      </w:r>
      <w:proofErr w:type="spellEnd"/>
      <w:r w:rsidRPr="005D5A79">
        <w:rPr>
          <w:rFonts w:ascii="Times New Roman" w:hAnsi="Times New Roman" w:cs="Times New Roman"/>
          <w:sz w:val="24"/>
          <w:szCs w:val="24"/>
        </w:rPr>
        <w:t xml:space="preserve"> diagram elemeinek használatával:</w:t>
      </w:r>
    </w:p>
    <w:p w:rsidR="008F2F72" w:rsidRPr="005D5A79" w:rsidRDefault="00841705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 xml:space="preserve">A korábban említettek </w:t>
      </w:r>
      <w:proofErr w:type="gramStart"/>
      <w:r w:rsidRPr="005D5A79">
        <w:rPr>
          <w:rFonts w:ascii="Times New Roman" w:hAnsi="Times New Roman" w:cs="Times New Roman"/>
          <w:sz w:val="24"/>
          <w:szCs w:val="24"/>
        </w:rPr>
        <w:t xml:space="preserve">alapján  </w:t>
      </w:r>
      <w:r w:rsidR="008F2F72" w:rsidRPr="005D5A79"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="008F2F72" w:rsidRPr="005D5A79">
        <w:rPr>
          <w:rFonts w:ascii="Times New Roman" w:hAnsi="Times New Roman" w:cs="Times New Roman"/>
          <w:sz w:val="24"/>
          <w:szCs w:val="24"/>
        </w:rPr>
        <w:t>halszálka” valamennyi elemére kidolgozható bizonyos szintű kockázatelemzés, azonban a külső és belső tényezőket figyelembe véve valós hatást inkább az „Emberi tényezők”, a „Módszerek”, a „Tennivalók” és az „Eszközök” területekre tudunk kifejteni.</w:t>
      </w:r>
      <w:r w:rsidR="00FA773F">
        <w:rPr>
          <w:rFonts w:ascii="Times New Roman" w:hAnsi="Times New Roman" w:cs="Times New Roman"/>
          <w:sz w:val="24"/>
          <w:szCs w:val="24"/>
        </w:rPr>
        <w:t xml:space="preserve"> </w:t>
      </w:r>
      <w:r w:rsidR="008F2F72" w:rsidRPr="005D5A79">
        <w:rPr>
          <w:rFonts w:ascii="Times New Roman" w:hAnsi="Times New Roman" w:cs="Times New Roman"/>
          <w:sz w:val="24"/>
          <w:szCs w:val="24"/>
        </w:rPr>
        <w:t>Ennek megfelelően alakított</w:t>
      </w:r>
      <w:r w:rsidR="00FA773F">
        <w:rPr>
          <w:rFonts w:ascii="Times New Roman" w:hAnsi="Times New Roman" w:cs="Times New Roman"/>
          <w:sz w:val="24"/>
          <w:szCs w:val="24"/>
        </w:rPr>
        <w:t>uk</w:t>
      </w:r>
      <w:r w:rsidR="008F2F72" w:rsidRPr="005D5A79">
        <w:rPr>
          <w:rFonts w:ascii="Times New Roman" w:hAnsi="Times New Roman" w:cs="Times New Roman"/>
          <w:sz w:val="24"/>
          <w:szCs w:val="24"/>
        </w:rPr>
        <w:t xml:space="preserve"> a táblázat oszlopait.</w:t>
      </w:r>
      <w:r w:rsidR="001F4CDD" w:rsidRPr="005D5A79">
        <w:rPr>
          <w:rFonts w:ascii="Times New Roman" w:hAnsi="Times New Roman" w:cs="Times New Roman"/>
          <w:sz w:val="24"/>
          <w:szCs w:val="24"/>
        </w:rPr>
        <w:t xml:space="preserve"> </w:t>
      </w:r>
      <w:r w:rsidR="00FA773F">
        <w:rPr>
          <w:rFonts w:ascii="Times New Roman" w:hAnsi="Times New Roman" w:cs="Times New Roman"/>
          <w:sz w:val="24"/>
          <w:szCs w:val="24"/>
        </w:rPr>
        <w:t xml:space="preserve">Az egyes „halszálkákhoz” rendelhető eltérések, </w:t>
      </w:r>
      <w:proofErr w:type="spellStart"/>
      <w:r w:rsidR="00FA773F">
        <w:rPr>
          <w:rFonts w:ascii="Times New Roman" w:hAnsi="Times New Roman" w:cs="Times New Roman"/>
          <w:sz w:val="24"/>
          <w:szCs w:val="24"/>
        </w:rPr>
        <w:t>nemmegfelelőségek</w:t>
      </w:r>
      <w:proofErr w:type="spellEnd"/>
      <w:r w:rsidR="00FA773F">
        <w:rPr>
          <w:rFonts w:ascii="Times New Roman" w:hAnsi="Times New Roman" w:cs="Times New Roman"/>
          <w:sz w:val="24"/>
          <w:szCs w:val="24"/>
        </w:rPr>
        <w:t>, kockázatok számát írjuk be a táblázat „R” (</w:t>
      </w:r>
      <w:proofErr w:type="spellStart"/>
      <w:r w:rsidR="00FA773F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="00FA773F">
        <w:rPr>
          <w:rFonts w:ascii="Times New Roman" w:hAnsi="Times New Roman" w:cs="Times New Roman"/>
          <w:sz w:val="24"/>
          <w:szCs w:val="24"/>
        </w:rPr>
        <w:t>) oszlopába:</w:t>
      </w:r>
    </w:p>
    <w:tbl>
      <w:tblPr>
        <w:tblStyle w:val="Rcsostblzat"/>
        <w:tblW w:w="0" w:type="auto"/>
        <w:tblLook w:val="04A0"/>
      </w:tblPr>
      <w:tblGrid>
        <w:gridCol w:w="1780"/>
        <w:gridCol w:w="477"/>
        <w:gridCol w:w="1736"/>
        <w:gridCol w:w="554"/>
        <w:gridCol w:w="1692"/>
        <w:gridCol w:w="609"/>
        <w:gridCol w:w="1803"/>
        <w:gridCol w:w="637"/>
      </w:tblGrid>
      <w:tr w:rsidR="00483C99" w:rsidRPr="005D5A79" w:rsidTr="003C630B">
        <w:tc>
          <w:tcPr>
            <w:tcW w:w="1780" w:type="dxa"/>
          </w:tcPr>
          <w:p w:rsidR="008F2F72" w:rsidRPr="005D5A79" w:rsidRDefault="008F2F72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Emberi tényezők</w:t>
            </w:r>
          </w:p>
        </w:tc>
        <w:tc>
          <w:tcPr>
            <w:tcW w:w="477" w:type="dxa"/>
          </w:tcPr>
          <w:p w:rsidR="008F2F72" w:rsidRPr="005D5A79" w:rsidRDefault="00FA773F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36" w:type="dxa"/>
          </w:tcPr>
          <w:p w:rsidR="008F2F72" w:rsidRPr="005D5A79" w:rsidRDefault="008F2F72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</w:p>
        </w:tc>
        <w:tc>
          <w:tcPr>
            <w:tcW w:w="554" w:type="dxa"/>
          </w:tcPr>
          <w:p w:rsidR="008F2F72" w:rsidRPr="005D5A79" w:rsidRDefault="00FA773F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92" w:type="dxa"/>
          </w:tcPr>
          <w:p w:rsidR="008F2F72" w:rsidRPr="005D5A79" w:rsidRDefault="008F2F72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Tennivalók</w:t>
            </w:r>
          </w:p>
        </w:tc>
        <w:tc>
          <w:tcPr>
            <w:tcW w:w="609" w:type="dxa"/>
          </w:tcPr>
          <w:p w:rsidR="008F2F72" w:rsidRPr="005D5A79" w:rsidRDefault="00FA773F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03" w:type="dxa"/>
          </w:tcPr>
          <w:p w:rsidR="008F2F72" w:rsidRPr="005D5A79" w:rsidRDefault="008F2F72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  <w:tc>
          <w:tcPr>
            <w:tcW w:w="637" w:type="dxa"/>
          </w:tcPr>
          <w:p w:rsidR="008F2F72" w:rsidRPr="005D5A79" w:rsidRDefault="00FA773F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483C99" w:rsidRPr="005D5A79" w:rsidTr="003C630B">
        <w:tc>
          <w:tcPr>
            <w:tcW w:w="1780" w:type="dxa"/>
          </w:tcPr>
          <w:p w:rsidR="008F2F72" w:rsidRPr="005D5A79" w:rsidRDefault="001F4CDD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F2F72" w:rsidRPr="005D5A79">
              <w:rPr>
                <w:rFonts w:ascii="Times New Roman" w:hAnsi="Times New Roman" w:cs="Times New Roman"/>
                <w:sz w:val="24"/>
                <w:szCs w:val="24"/>
              </w:rPr>
              <w:t>épzési hiányosságok</w:t>
            </w:r>
          </w:p>
          <w:p w:rsidR="008F2F72" w:rsidRPr="005D5A79" w:rsidRDefault="008F2F72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8F2F72" w:rsidRPr="005D5A79" w:rsidRDefault="008F2F72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F2F72" w:rsidRPr="005D5A79" w:rsidRDefault="008F2F72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szakmai irányelvek elégtelenek</w:t>
            </w:r>
          </w:p>
        </w:tc>
        <w:tc>
          <w:tcPr>
            <w:tcW w:w="554" w:type="dxa"/>
          </w:tcPr>
          <w:p w:rsidR="008F2F72" w:rsidRPr="005D5A79" w:rsidRDefault="008F2F72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F2F72" w:rsidRPr="005D5A79" w:rsidRDefault="00D141F1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 xml:space="preserve">repülési területek biztosítása     </w:t>
            </w:r>
          </w:p>
        </w:tc>
        <w:tc>
          <w:tcPr>
            <w:tcW w:w="609" w:type="dxa"/>
          </w:tcPr>
          <w:p w:rsidR="008F2F72" w:rsidRPr="005D5A79" w:rsidRDefault="008F2F72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F2F72" w:rsidRPr="005D5A79" w:rsidRDefault="00D141F1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Repülő e</w:t>
            </w:r>
            <w:r w:rsidR="00483C99" w:rsidRPr="005D5A79">
              <w:rPr>
                <w:rFonts w:ascii="Times New Roman" w:hAnsi="Times New Roman" w:cs="Times New Roman"/>
                <w:sz w:val="24"/>
                <w:szCs w:val="24"/>
              </w:rPr>
              <w:t xml:space="preserve">szközök állapota miatti </w:t>
            </w:r>
          </w:p>
        </w:tc>
        <w:tc>
          <w:tcPr>
            <w:tcW w:w="637" w:type="dxa"/>
          </w:tcPr>
          <w:p w:rsidR="008F2F72" w:rsidRPr="005D5A79" w:rsidRDefault="008F2F72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B" w:rsidRPr="005D5A79" w:rsidTr="003C630B">
        <w:tc>
          <w:tcPr>
            <w:tcW w:w="1780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Gyakorlatbani</w:t>
            </w:r>
            <w:proofErr w:type="spellEnd"/>
            <w:r w:rsidRPr="005D5A79">
              <w:rPr>
                <w:rFonts w:ascii="Times New Roman" w:hAnsi="Times New Roman" w:cs="Times New Roman"/>
                <w:sz w:val="24"/>
                <w:szCs w:val="24"/>
              </w:rPr>
              <w:t xml:space="preserve"> hiányosságok</w:t>
            </w:r>
          </w:p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Kockázat kezelés pontatlan, vagy nem megfelelő</w:t>
            </w:r>
          </w:p>
        </w:tc>
        <w:tc>
          <w:tcPr>
            <w:tcW w:w="554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 xml:space="preserve">megfelelőség vizsgálatok   </w:t>
            </w:r>
          </w:p>
        </w:tc>
        <w:tc>
          <w:tcPr>
            <w:tcW w:w="609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Vizsgáló eszközök megfelelősége</w:t>
            </w:r>
          </w:p>
        </w:tc>
        <w:tc>
          <w:tcPr>
            <w:tcW w:w="637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B" w:rsidRPr="005D5A79" w:rsidTr="003C630B">
        <w:tc>
          <w:tcPr>
            <w:tcW w:w="1780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Tréningek hiánya, vagy nem megfelelőek</w:t>
            </w:r>
          </w:p>
        </w:tc>
        <w:tc>
          <w:tcPr>
            <w:tcW w:w="477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FMEA értékelés téves, vagy nem alkalmazott</w:t>
            </w:r>
          </w:p>
        </w:tc>
        <w:tc>
          <w:tcPr>
            <w:tcW w:w="554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 xml:space="preserve">nyilvántartásba vétel        </w:t>
            </w:r>
          </w:p>
        </w:tc>
        <w:tc>
          <w:tcPr>
            <w:tcW w:w="609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Kommunikációs eszközök</w:t>
            </w:r>
          </w:p>
        </w:tc>
        <w:tc>
          <w:tcPr>
            <w:tcW w:w="637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B" w:rsidRPr="005D5A79" w:rsidTr="003C630B">
        <w:tc>
          <w:tcPr>
            <w:tcW w:w="1780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Team munka során jelentkező hibák</w:t>
            </w:r>
          </w:p>
        </w:tc>
        <w:tc>
          <w:tcPr>
            <w:tcW w:w="477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Költségelemzés hibás, vagy nem alkalmazott</w:t>
            </w:r>
          </w:p>
        </w:tc>
        <w:tc>
          <w:tcPr>
            <w:tcW w:w="554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Képzési előírások</w:t>
            </w:r>
          </w:p>
        </w:tc>
        <w:tc>
          <w:tcPr>
            <w:tcW w:w="609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79">
              <w:rPr>
                <w:rFonts w:ascii="Times New Roman" w:hAnsi="Times New Roman" w:cs="Times New Roman"/>
                <w:sz w:val="24"/>
                <w:szCs w:val="24"/>
              </w:rPr>
              <w:t>Informatikai problémák</w:t>
            </w:r>
          </w:p>
        </w:tc>
        <w:tc>
          <w:tcPr>
            <w:tcW w:w="637" w:type="dxa"/>
          </w:tcPr>
          <w:p w:rsidR="003C630B" w:rsidRPr="005D5A79" w:rsidRDefault="003C630B" w:rsidP="00BF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F72" w:rsidRPr="005D5A79" w:rsidRDefault="008F2F72" w:rsidP="00BF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C99" w:rsidRPr="005D5A79" w:rsidRDefault="00483C99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 xml:space="preserve">Minél nagyobb számú és kiterjedtebb elemzést folytatunk, a táblázatban annál több adat jelzi az egyes területeken a kiugró probléma okokat. </w:t>
      </w:r>
    </w:p>
    <w:p w:rsidR="00483C99" w:rsidRDefault="00483C99" w:rsidP="00BF7F6F">
      <w:pPr>
        <w:jc w:val="both"/>
        <w:rPr>
          <w:rFonts w:ascii="Times New Roman" w:hAnsi="Times New Roman" w:cs="Times New Roman"/>
          <w:sz w:val="24"/>
          <w:szCs w:val="24"/>
        </w:rPr>
      </w:pPr>
      <w:r w:rsidRPr="005D5A79">
        <w:rPr>
          <w:rFonts w:ascii="Times New Roman" w:hAnsi="Times New Roman" w:cs="Times New Roman"/>
          <w:sz w:val="24"/>
          <w:szCs w:val="24"/>
        </w:rPr>
        <w:t>A gyökér okok hatékony kockázat elemzéssel és az elemzések alapján hozott hatékony intézkedésekkel felderíthetők. A minőségirányítási rendszerben dokumentálva a vezetés és gyakran a felügyeleti szerv számára is érvként szolgál az esetlegesen szükséges felsőbb intézkedések meghozatalához.</w:t>
      </w:r>
    </w:p>
    <w:p w:rsidR="00841705" w:rsidRPr="005D5A79" w:rsidRDefault="00841705" w:rsidP="00BF7F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705" w:rsidRPr="005D5A79" w:rsidSect="008C22DF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DF" w:rsidRDefault="008C22DF" w:rsidP="008C22DF">
      <w:pPr>
        <w:spacing w:after="0" w:line="240" w:lineRule="auto"/>
      </w:pPr>
      <w:r>
        <w:separator/>
      </w:r>
    </w:p>
  </w:endnote>
  <w:endnote w:type="continuationSeparator" w:id="0">
    <w:p w:rsidR="008C22DF" w:rsidRDefault="008C22DF" w:rsidP="008C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DF" w:rsidRDefault="008C22DF" w:rsidP="008C22DF">
      <w:pPr>
        <w:spacing w:after="0" w:line="240" w:lineRule="auto"/>
      </w:pPr>
      <w:r>
        <w:separator/>
      </w:r>
    </w:p>
  </w:footnote>
  <w:footnote w:type="continuationSeparator" w:id="0">
    <w:p w:rsidR="008C22DF" w:rsidRDefault="008C22DF" w:rsidP="008C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DF" w:rsidRDefault="008C22DF">
    <w:pPr>
      <w:pStyle w:val="lfej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08"/>
      <w:gridCol w:w="2280"/>
    </w:tblGrid>
    <w:tr w:rsidR="008C22DF" w:rsidTr="003B434E">
      <w:tc>
        <w:tcPr>
          <w:tcW w:w="8008" w:type="dxa"/>
        </w:tcPr>
        <w:p w:rsidR="008C22DF" w:rsidRDefault="008C22DF" w:rsidP="003B434E">
          <w:pPr>
            <w:pStyle w:val="Cmsor4"/>
          </w:pPr>
          <w:r>
            <w:t>Magyar Szabad Repülők Szövetsége</w:t>
          </w:r>
        </w:p>
        <w:p w:rsidR="008C22DF" w:rsidRDefault="008C22DF" w:rsidP="003B434E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40"/>
            </w:rPr>
            <w:tab/>
          </w:r>
          <w:r>
            <w:rPr>
              <w:rFonts w:ascii="Arial" w:hAnsi="Arial"/>
              <w:b/>
              <w:sz w:val="40"/>
            </w:rPr>
            <w:tab/>
          </w:r>
          <w:r>
            <w:rPr>
              <w:rFonts w:ascii="Arial" w:hAnsi="Arial"/>
              <w:b/>
              <w:sz w:val="40"/>
            </w:rPr>
            <w:tab/>
            <w:t xml:space="preserve"> </w:t>
          </w:r>
          <w:r>
            <w:rPr>
              <w:rFonts w:ascii="Arial" w:hAnsi="Arial"/>
              <w:b/>
              <w:sz w:val="40"/>
            </w:rPr>
            <w:tab/>
          </w:r>
          <w:r>
            <w:rPr>
              <w:rFonts w:ascii="Arial" w:hAnsi="Arial"/>
              <w:b/>
              <w:sz w:val="40"/>
            </w:rPr>
            <w:tab/>
          </w:r>
          <w:r>
            <w:rPr>
              <w:rFonts w:ascii="Arial" w:hAnsi="Arial"/>
              <w:b/>
              <w:sz w:val="40"/>
            </w:rPr>
            <w:tab/>
            <w:t xml:space="preserve"> </w:t>
          </w:r>
        </w:p>
        <w:p w:rsidR="008C22DF" w:rsidRDefault="008C22DF" w:rsidP="008C22DF">
          <w:pPr>
            <w:pStyle w:val="lfej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KOCKÁZAT KEZELÉS</w:t>
          </w:r>
        </w:p>
      </w:tc>
      <w:tc>
        <w:tcPr>
          <w:tcW w:w="2280" w:type="dxa"/>
        </w:tcPr>
        <w:p w:rsidR="008C22DF" w:rsidRDefault="008C22DF" w:rsidP="003B434E">
          <w:pPr>
            <w:pStyle w:val="lfej"/>
            <w:rPr>
              <w:sz w:val="24"/>
            </w:rPr>
          </w:pPr>
        </w:p>
        <w:p w:rsidR="008C22DF" w:rsidRDefault="008C22DF" w:rsidP="003B434E">
          <w:pPr>
            <w:pStyle w:val="lfej"/>
            <w:rPr>
              <w:sz w:val="24"/>
            </w:rPr>
          </w:pPr>
        </w:p>
        <w:p w:rsidR="008C22DF" w:rsidRDefault="008C22DF" w:rsidP="003B434E">
          <w:pPr>
            <w:pStyle w:val="lfej"/>
            <w:rPr>
              <w:rStyle w:val="Oldalszm"/>
            </w:rPr>
          </w:pPr>
          <w:r>
            <w:rPr>
              <w:sz w:val="24"/>
            </w:rPr>
            <w:t xml:space="preserve">Oldalszám: </w:t>
          </w:r>
          <w:r w:rsidR="0044714A">
            <w:rPr>
              <w:rStyle w:val="Oldalszm"/>
              <w:sz w:val="24"/>
            </w:rPr>
            <w:fldChar w:fldCharType="begin"/>
          </w:r>
          <w:r>
            <w:rPr>
              <w:rStyle w:val="Oldalszm"/>
              <w:sz w:val="24"/>
            </w:rPr>
            <w:instrText xml:space="preserve"> PAGE </w:instrText>
          </w:r>
          <w:r w:rsidR="0044714A">
            <w:rPr>
              <w:rStyle w:val="Oldalszm"/>
              <w:sz w:val="24"/>
            </w:rPr>
            <w:fldChar w:fldCharType="separate"/>
          </w:r>
          <w:r w:rsidR="00BF7F6F">
            <w:rPr>
              <w:rStyle w:val="Oldalszm"/>
              <w:noProof/>
              <w:sz w:val="24"/>
            </w:rPr>
            <w:t>10</w:t>
          </w:r>
          <w:r w:rsidR="0044714A">
            <w:rPr>
              <w:rStyle w:val="Oldalszm"/>
              <w:sz w:val="24"/>
            </w:rPr>
            <w:fldChar w:fldCharType="end"/>
          </w:r>
          <w:r>
            <w:rPr>
              <w:rStyle w:val="Oldalszm"/>
              <w:sz w:val="24"/>
            </w:rPr>
            <w:t xml:space="preserve"> (1</w:t>
          </w:r>
          <w:r w:rsidR="00FA773F">
            <w:rPr>
              <w:rStyle w:val="Oldalszm"/>
              <w:sz w:val="24"/>
            </w:rPr>
            <w:t>0</w:t>
          </w:r>
          <w:r>
            <w:rPr>
              <w:rStyle w:val="Oldalszm"/>
              <w:sz w:val="24"/>
            </w:rPr>
            <w:t>)</w:t>
          </w:r>
        </w:p>
        <w:p w:rsidR="008C22DF" w:rsidRDefault="008C22DF" w:rsidP="003B434E">
          <w:pPr>
            <w:pStyle w:val="lfej"/>
            <w:rPr>
              <w:rStyle w:val="Oldalszm"/>
            </w:rPr>
          </w:pPr>
        </w:p>
        <w:p w:rsidR="008C22DF" w:rsidRDefault="008C22DF" w:rsidP="008C22DF">
          <w:pPr>
            <w:pStyle w:val="lfej"/>
            <w:rPr>
              <w:sz w:val="24"/>
            </w:rPr>
          </w:pPr>
          <w:r>
            <w:rPr>
              <w:rStyle w:val="Oldalszm"/>
              <w:sz w:val="24"/>
            </w:rPr>
            <w:t>Változat</w:t>
          </w:r>
          <w:proofErr w:type="gramStart"/>
          <w:r>
            <w:rPr>
              <w:rStyle w:val="Oldalszm"/>
              <w:sz w:val="24"/>
            </w:rPr>
            <w:t>:      1</w:t>
          </w:r>
          <w:proofErr w:type="gramEnd"/>
          <w:r>
            <w:rPr>
              <w:rStyle w:val="Oldalszm"/>
              <w:i/>
              <w:sz w:val="24"/>
            </w:rPr>
            <w:t>.</w:t>
          </w:r>
        </w:p>
      </w:tc>
    </w:tr>
  </w:tbl>
  <w:p w:rsidR="008C22DF" w:rsidRDefault="008C22DF">
    <w:pPr>
      <w:pStyle w:val="lfej"/>
    </w:pPr>
  </w:p>
  <w:p w:rsidR="008C22DF" w:rsidRDefault="008C22D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EAF"/>
    <w:multiLevelType w:val="multilevel"/>
    <w:tmpl w:val="8B107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F74F81"/>
    <w:multiLevelType w:val="multilevel"/>
    <w:tmpl w:val="A17C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B6B80"/>
    <w:multiLevelType w:val="multilevel"/>
    <w:tmpl w:val="918A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00A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AAC"/>
    <w:rsid w:val="00006AF9"/>
    <w:rsid w:val="00014F4E"/>
    <w:rsid w:val="000217C7"/>
    <w:rsid w:val="00023C17"/>
    <w:rsid w:val="000857D2"/>
    <w:rsid w:val="000C5B8E"/>
    <w:rsid w:val="000F0363"/>
    <w:rsid w:val="000F33EA"/>
    <w:rsid w:val="001173D6"/>
    <w:rsid w:val="00147750"/>
    <w:rsid w:val="001603CC"/>
    <w:rsid w:val="001E32BD"/>
    <w:rsid w:val="001F4CDD"/>
    <w:rsid w:val="001F7514"/>
    <w:rsid w:val="0027046D"/>
    <w:rsid w:val="002B2ADA"/>
    <w:rsid w:val="002C0084"/>
    <w:rsid w:val="002D65E4"/>
    <w:rsid w:val="00371DB3"/>
    <w:rsid w:val="003C630B"/>
    <w:rsid w:val="003D309D"/>
    <w:rsid w:val="003D694F"/>
    <w:rsid w:val="003E0E36"/>
    <w:rsid w:val="003E5B52"/>
    <w:rsid w:val="0044714A"/>
    <w:rsid w:val="00462F3A"/>
    <w:rsid w:val="00483C99"/>
    <w:rsid w:val="004A6DF4"/>
    <w:rsid w:val="004B0EC3"/>
    <w:rsid w:val="004C2E56"/>
    <w:rsid w:val="004F5BF8"/>
    <w:rsid w:val="0055314F"/>
    <w:rsid w:val="005A0C3B"/>
    <w:rsid w:val="005B7CA2"/>
    <w:rsid w:val="005D5A79"/>
    <w:rsid w:val="00646AAC"/>
    <w:rsid w:val="00651C0F"/>
    <w:rsid w:val="00656D57"/>
    <w:rsid w:val="0075120D"/>
    <w:rsid w:val="00753893"/>
    <w:rsid w:val="007D684B"/>
    <w:rsid w:val="00841705"/>
    <w:rsid w:val="00861F26"/>
    <w:rsid w:val="00871F1F"/>
    <w:rsid w:val="00875B73"/>
    <w:rsid w:val="008C22DF"/>
    <w:rsid w:val="008E084E"/>
    <w:rsid w:val="008F2F72"/>
    <w:rsid w:val="00907751"/>
    <w:rsid w:val="00915FD0"/>
    <w:rsid w:val="00976AA1"/>
    <w:rsid w:val="009872DB"/>
    <w:rsid w:val="00997E51"/>
    <w:rsid w:val="00A13556"/>
    <w:rsid w:val="00A14BB1"/>
    <w:rsid w:val="00A22896"/>
    <w:rsid w:val="00A305F8"/>
    <w:rsid w:val="00A34663"/>
    <w:rsid w:val="00A36B5B"/>
    <w:rsid w:val="00AC5A22"/>
    <w:rsid w:val="00AE6394"/>
    <w:rsid w:val="00B15E13"/>
    <w:rsid w:val="00B770DD"/>
    <w:rsid w:val="00BA3B10"/>
    <w:rsid w:val="00BB66C8"/>
    <w:rsid w:val="00BC2D63"/>
    <w:rsid w:val="00BD70C1"/>
    <w:rsid w:val="00BF7F6F"/>
    <w:rsid w:val="00C532D0"/>
    <w:rsid w:val="00C601AD"/>
    <w:rsid w:val="00C90029"/>
    <w:rsid w:val="00C93DD3"/>
    <w:rsid w:val="00CA5ADB"/>
    <w:rsid w:val="00D141F1"/>
    <w:rsid w:val="00D26730"/>
    <w:rsid w:val="00D84E3C"/>
    <w:rsid w:val="00DB37A7"/>
    <w:rsid w:val="00DC321D"/>
    <w:rsid w:val="00E01036"/>
    <w:rsid w:val="00E55809"/>
    <w:rsid w:val="00E56287"/>
    <w:rsid w:val="00E77886"/>
    <w:rsid w:val="00F32566"/>
    <w:rsid w:val="00F6576F"/>
    <w:rsid w:val="00F75D5D"/>
    <w:rsid w:val="00FA0999"/>
    <w:rsid w:val="00FA773F"/>
    <w:rsid w:val="00FB1040"/>
    <w:rsid w:val="00FD0884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  <o:rules v:ext="edit">
        <o:r id="V:Rule9" type="connector" idref="#_x0000_s1191"/>
        <o:r id="V:Rule10" type="connector" idref="#_x0000_s1183"/>
        <o:r id="V:Rule11" type="connector" idref="#_x0000_s1188"/>
        <o:r id="V:Rule12" type="connector" idref="#_x0000_s1185"/>
        <o:r id="V:Rule13" type="connector" idref="#_x0000_s1187"/>
        <o:r id="V:Rule14" type="connector" idref="#_x0000_s1189"/>
        <o:r id="V:Rule15" type="connector" idref="#_x0000_s1190"/>
        <o:r id="V:Rule16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7886"/>
  </w:style>
  <w:style w:type="paragraph" w:styleId="Cmsor1">
    <w:name w:val="heading 1"/>
    <w:basedOn w:val="Norml"/>
    <w:next w:val="Norml"/>
    <w:link w:val="Cmsor1Char"/>
    <w:qFormat/>
    <w:rsid w:val="001F75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2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5A0C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6AAC"/>
    <w:pPr>
      <w:ind w:left="720"/>
      <w:contextualSpacing/>
    </w:pPr>
  </w:style>
  <w:style w:type="table" w:styleId="Rcsostblzat">
    <w:name w:val="Table Grid"/>
    <w:basedOn w:val="Normltblzat"/>
    <w:uiPriority w:val="59"/>
    <w:rsid w:val="00FE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1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BB1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1F751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paragraph" w:styleId="lfej">
    <w:name w:val="header"/>
    <w:basedOn w:val="Norml"/>
    <w:link w:val="lfejChar"/>
    <w:rsid w:val="001F75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F751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A2289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93DD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5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aizen">
    <w:name w:val="kaizen"/>
    <w:basedOn w:val="Norml"/>
    <w:rsid w:val="0065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0C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J1">
    <w:name w:val="toc 1"/>
    <w:basedOn w:val="Norml"/>
    <w:next w:val="Norml"/>
    <w:autoRedefine/>
    <w:semiHidden/>
    <w:rsid w:val="005A0C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ejszbek">
    <w:name w:val="fejszbek"/>
    <w:basedOn w:val="Norml"/>
    <w:rsid w:val="008C22DF"/>
    <w:pPr>
      <w:tabs>
        <w:tab w:val="left" w:pos="851"/>
      </w:tabs>
      <w:spacing w:after="0" w:line="240" w:lineRule="auto"/>
      <w:ind w:left="851" w:hanging="851"/>
      <w:jc w:val="both"/>
    </w:pPr>
    <w:rPr>
      <w:rFonts w:ascii="H-Times New Roman" w:eastAsia="Times New Roman" w:hAnsi="H-Times New Roman" w:cs="Times New Roman"/>
      <w:sz w:val="26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8C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C22DF"/>
  </w:style>
  <w:style w:type="character" w:styleId="Oldalszm">
    <w:name w:val="page number"/>
    <w:basedOn w:val="Bekezdsalapbettpusa"/>
    <w:semiHidden/>
    <w:rsid w:val="008C22DF"/>
  </w:style>
  <w:style w:type="character" w:customStyle="1" w:styleId="Cmsor3Char">
    <w:name w:val="Címsor 3 Char"/>
    <w:basedOn w:val="Bekezdsalapbettpusa"/>
    <w:link w:val="Cmsor3"/>
    <w:uiPriority w:val="9"/>
    <w:rsid w:val="008C22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5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1639</Words>
  <Characters>11310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Guriga</dc:creator>
  <cp:lastModifiedBy>Guriga</cp:lastModifiedBy>
  <cp:revision>14</cp:revision>
  <dcterms:created xsi:type="dcterms:W3CDTF">2021-03-17T07:06:00Z</dcterms:created>
  <dcterms:modified xsi:type="dcterms:W3CDTF">2021-03-20T05:44:00Z</dcterms:modified>
</cp:coreProperties>
</file>